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231"/>
        <w:gridCol w:w="1843"/>
        <w:gridCol w:w="3875"/>
      </w:tblGrid>
      <w:tr w:rsidR="00D81B52" w:rsidTr="00151E95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52" w:rsidRDefault="00D81B52" w:rsidP="00151E95">
            <w:pPr>
              <w:pStyle w:val="aa"/>
              <w:tabs>
                <w:tab w:val="left" w:pos="721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СОБРАНИЕ ДЕПУТАТОВ КРАСНОПАРТИЗАНСКОГО  СЕЛЬСКОГО МУНИЦИПАЛЬНОГО ОБРАЗОВАНИЯ</w:t>
            </w:r>
          </w:p>
          <w:p w:rsidR="00D81B52" w:rsidRDefault="00D81B52" w:rsidP="00151E95">
            <w:pPr>
              <w:pStyle w:val="a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52" w:rsidRDefault="00D81B52" w:rsidP="00151E95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073785" cy="90360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52" w:rsidRDefault="00D81B52" w:rsidP="00151E95">
            <w:pPr>
              <w:pStyle w:val="aa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ХАЛЬМГ ТАЊЄЧИН</w:t>
            </w:r>
          </w:p>
          <w:p w:rsidR="00D81B52" w:rsidRDefault="00D81B52" w:rsidP="00151E95">
            <w:pPr>
              <w:pStyle w:val="aa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КРАСНОПАРТИЗАНСКОЕ МУНИЦИПАЛЬН Б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Y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РДЭЦИИН</w:t>
            </w:r>
          </w:p>
          <w:p w:rsidR="00D81B52" w:rsidRDefault="00D81B52" w:rsidP="00151E95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ДЕПУТАТНЫРИН ХУРЫГ</w:t>
            </w:r>
          </w:p>
        </w:tc>
      </w:tr>
      <w:tr w:rsidR="00D81B52" w:rsidTr="00151E95">
        <w:trPr>
          <w:trHeight w:val="264"/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52" w:rsidRDefault="00D81B52" w:rsidP="00151E95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color w:val="000000"/>
                <w:sz w:val="20"/>
                <w:szCs w:val="20"/>
              </w:rPr>
              <w:t xml:space="preserve">359028,  Республика Калмыкия, Яшалтинский район,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color w:val="000000"/>
                <w:sz w:val="20"/>
                <w:szCs w:val="20"/>
              </w:rPr>
              <w:t>Красный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Партизан, ул. Центральная , 36</w:t>
            </w:r>
          </w:p>
        </w:tc>
      </w:tr>
    </w:tbl>
    <w:p w:rsidR="00D81B52" w:rsidRDefault="00D81B52" w:rsidP="00D81B52">
      <w:pPr>
        <w:pStyle w:val="ConsTitle"/>
        <w:widowControl/>
        <w:tabs>
          <w:tab w:val="left" w:pos="-23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D81B52" w:rsidRDefault="00D81B52" w:rsidP="00D81B52">
      <w:pPr>
        <w:tabs>
          <w:tab w:val="left" w:pos="-23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 № 4</w:t>
      </w:r>
    </w:p>
    <w:p w:rsidR="00D81B52" w:rsidRDefault="00D81B52" w:rsidP="00D81B52">
      <w:pPr>
        <w:tabs>
          <w:tab w:val="left" w:pos="-23"/>
        </w:tabs>
        <w:rPr>
          <w:sz w:val="28"/>
          <w:szCs w:val="28"/>
        </w:rPr>
      </w:pPr>
    </w:p>
    <w:p w:rsidR="00D81B52" w:rsidRDefault="00D81B52" w:rsidP="00D81B52">
      <w:pPr>
        <w:tabs>
          <w:tab w:val="left" w:pos="-23"/>
        </w:tabs>
      </w:pPr>
      <w:r>
        <w:t xml:space="preserve">от «12» февраля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 xml:space="preserve">.                             </w:t>
      </w:r>
      <w:r>
        <w:tab/>
      </w:r>
      <w:r>
        <w:tab/>
        <w:t xml:space="preserve">                           </w:t>
      </w:r>
      <w:proofErr w:type="gramStart"/>
      <w:r>
        <w:t>с</w:t>
      </w:r>
      <w:proofErr w:type="gramEnd"/>
      <w:r>
        <w:t xml:space="preserve">. </w:t>
      </w:r>
      <w:proofErr w:type="gramStart"/>
      <w:r>
        <w:t>Красный</w:t>
      </w:r>
      <w:proofErr w:type="gramEnd"/>
      <w:r>
        <w:t xml:space="preserve"> Партизан</w:t>
      </w:r>
    </w:p>
    <w:p w:rsidR="00D81B52" w:rsidRDefault="00D81B52" w:rsidP="00D81B52">
      <w:pPr>
        <w:ind w:right="3209" w:firstLine="540"/>
        <w:jc w:val="both"/>
        <w:rPr>
          <w:b/>
        </w:rPr>
      </w:pPr>
    </w:p>
    <w:p w:rsidR="00D81B52" w:rsidRDefault="00D81B52" w:rsidP="00D81B52">
      <w:pPr>
        <w:tabs>
          <w:tab w:val="left" w:pos="-23"/>
        </w:tabs>
        <w:rPr>
          <w:bCs/>
        </w:rPr>
      </w:pPr>
    </w:p>
    <w:p w:rsidR="00D81B52" w:rsidRDefault="00D81B52" w:rsidP="00D81B52">
      <w:pPr>
        <w:tabs>
          <w:tab w:val="left" w:pos="5760"/>
        </w:tabs>
        <w:ind w:right="3389"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 внесении изменений и дополнений в решения Собрания депутатов Краснопартизанского сельского муниципального образования Республики Калмыкия № 16 от 11.11.2014 года «О земельном налоге на территории Краснопартизанского сельского муниципального образования Республики Калмыкия», № 16 от 05.09.2015 года «О земельном налоге на территории Краснопартизанского сельского муниципального образования Республики Калмыкия»</w:t>
      </w:r>
    </w:p>
    <w:p w:rsidR="00D81B52" w:rsidRDefault="00D81B52" w:rsidP="00D81B52"/>
    <w:p w:rsidR="00D81B52" w:rsidRDefault="00D81B52" w:rsidP="00D81B52">
      <w:pPr>
        <w:ind w:firstLine="567"/>
        <w:jc w:val="both"/>
      </w:pPr>
      <w:proofErr w:type="gramStart"/>
      <w:r>
        <w:t>На основании Федерального закона от 04.11.2014 N 347-ФЗ «О внесении изменений в часть первую и вторую Налогового кодекса Российской Федерации», Федерального закона от 23.11.2015 г. № 320-ФЗ «О внесении изменений в часть вторую Налогового кодекса Российской Федерации», в целях приведения в соответствие с Налоговым кодексом Российской Федерации решения Собрания депутатов Краснопартизанского сельского муниципального образования Республики Калмыкия устанавливающего налог на имущество физических</w:t>
      </w:r>
      <w:proofErr w:type="gramEnd"/>
      <w:r>
        <w:t xml:space="preserve"> лиц на территории Краснопартизанского сельского муниципального образования Республики Калмыкия, Собрание депутатов Краснопартизанского сельского муниципального образования Республики Калмыкия </w:t>
      </w:r>
    </w:p>
    <w:p w:rsidR="00D81B52" w:rsidRDefault="00D81B52" w:rsidP="00D81B52">
      <w:pPr>
        <w:ind w:firstLine="567"/>
        <w:jc w:val="center"/>
        <w:rPr>
          <w:b/>
        </w:rPr>
      </w:pPr>
      <w:r>
        <w:rPr>
          <w:b/>
        </w:rPr>
        <w:t>решило:</w:t>
      </w:r>
    </w:p>
    <w:p w:rsidR="00D81B52" w:rsidRDefault="00D81B52" w:rsidP="00D81B52">
      <w:pPr>
        <w:ind w:firstLine="567"/>
        <w:jc w:val="both"/>
      </w:pPr>
      <w:r>
        <w:t>1. Внести в решение Собрания депутатов Краснопартизанского сельского муниципального образования Республики Калмыкия № 16 от 11.11.2014 года «О земельном налоге на территории Краснопартизанского сельского муниципального образования Республики Калмыкия» следующие изменения и дополнения:</w:t>
      </w:r>
    </w:p>
    <w:p w:rsidR="00D81B52" w:rsidRDefault="00D81B52" w:rsidP="00D81B52">
      <w:pPr>
        <w:ind w:firstLine="567"/>
        <w:jc w:val="both"/>
      </w:pPr>
      <w:r>
        <w:t>1.1. В подпункте 2.2 пункта 2 слова «и физических лиц, являющихся индивидуальными предпринимателями</w:t>
      </w:r>
      <w:proofErr w:type="gramStart"/>
      <w:r>
        <w:t>,»</w:t>
      </w:r>
      <w:proofErr w:type="gramEnd"/>
      <w:r>
        <w:t xml:space="preserve"> исключить;</w:t>
      </w:r>
    </w:p>
    <w:p w:rsidR="00D81B52" w:rsidRDefault="00D81B52" w:rsidP="00D81B52">
      <w:pPr>
        <w:ind w:firstLine="567"/>
        <w:jc w:val="both"/>
      </w:pPr>
      <w:r>
        <w:t xml:space="preserve">1.2. Пункт 4 изложить в следующей редакции: </w:t>
      </w:r>
    </w:p>
    <w:p w:rsidR="00D81B52" w:rsidRDefault="00D81B52" w:rsidP="00D81B52">
      <w:pPr>
        <w:ind w:firstLine="567"/>
        <w:jc w:val="both"/>
      </w:pPr>
      <w:r>
        <w:t>«4. Порядок и сроки уплаты налога и авансовых платежей по налогу.</w:t>
      </w:r>
    </w:p>
    <w:p w:rsidR="00D81B52" w:rsidRDefault="00D81B52" w:rsidP="00D81B52">
      <w:pPr>
        <w:ind w:firstLine="567"/>
        <w:jc w:val="both"/>
      </w:pPr>
      <w:r>
        <w:t>4.1. Налогоплательщиками-организациями авансовые платежи по земельному налогу уплачиваются в следующие сроки:</w:t>
      </w:r>
    </w:p>
    <w:p w:rsidR="00D81B52" w:rsidRDefault="00D81B52" w:rsidP="00D81B52">
      <w:pPr>
        <w:ind w:firstLine="567"/>
        <w:jc w:val="both"/>
      </w:pPr>
      <w:r>
        <w:t>за первый квартал календарного года – до 30 апреля;</w:t>
      </w:r>
    </w:p>
    <w:p w:rsidR="00D81B52" w:rsidRDefault="00D81B52" w:rsidP="00D81B52">
      <w:pPr>
        <w:ind w:firstLine="567"/>
        <w:jc w:val="both"/>
      </w:pPr>
      <w:r>
        <w:t>за второй квартал календарного года – 31 июля;</w:t>
      </w:r>
    </w:p>
    <w:p w:rsidR="00D81B52" w:rsidRDefault="00D81B52" w:rsidP="00D81B52">
      <w:pPr>
        <w:ind w:firstLine="567"/>
        <w:jc w:val="both"/>
      </w:pPr>
      <w:r>
        <w:t>за третий квартал календарного года – 31 октября.</w:t>
      </w:r>
    </w:p>
    <w:p w:rsidR="00D81B52" w:rsidRDefault="00D81B52" w:rsidP="00D81B52">
      <w:pPr>
        <w:ind w:firstLine="567"/>
        <w:jc w:val="both"/>
        <w:rPr>
          <w:color w:val="000000"/>
          <w:shd w:val="clear" w:color="auto" w:fill="FFFFFF"/>
        </w:rPr>
      </w:pPr>
      <w:r>
        <w:t xml:space="preserve">4.2. Налогоплательщики-организации исчисляют сумму налога (сумму авансовых платежей по налогу) самостоятельно и </w:t>
      </w:r>
      <w:r>
        <w:rPr>
          <w:color w:val="000000"/>
          <w:shd w:val="clear" w:color="auto" w:fill="FFFFFF"/>
        </w:rPr>
        <w:t>уплачивают её не позднее 1 февраля года, следующего за истекшим налоговым периодом.</w:t>
      </w:r>
    </w:p>
    <w:p w:rsidR="00D81B52" w:rsidRDefault="00D81B52" w:rsidP="00D81B52">
      <w:pPr>
        <w:ind w:firstLine="567"/>
        <w:jc w:val="both"/>
      </w:pPr>
      <w:r>
        <w:t xml:space="preserve">4.3. Сумма налога, подлежащая уплате в бюджет </w:t>
      </w:r>
      <w:proofErr w:type="spellStart"/>
      <w:proofErr w:type="gramStart"/>
      <w:r>
        <w:t>налогоплательщиками-физическими</w:t>
      </w:r>
      <w:proofErr w:type="spellEnd"/>
      <w:proofErr w:type="gramEnd"/>
      <w:r>
        <w:t xml:space="preserve"> лицами, исчисляется налоговыми органами.</w:t>
      </w:r>
    </w:p>
    <w:p w:rsidR="00D81B52" w:rsidRDefault="00D81B52" w:rsidP="00D81B52">
      <w:pPr>
        <w:ind w:firstLine="567"/>
        <w:jc w:val="both"/>
      </w:pPr>
      <w:r>
        <w:t>4.4. Налог подлежит уплате налогоплательщиками - физическими лицами в срок не позднее 1 декабря года, следующего за истекшим налоговым периодом</w:t>
      </w:r>
      <w:proofErr w:type="gramStart"/>
      <w:r>
        <w:t>.»</w:t>
      </w:r>
      <w:proofErr w:type="gramEnd"/>
    </w:p>
    <w:p w:rsidR="00D81B52" w:rsidRDefault="00D81B52" w:rsidP="00D81B52">
      <w:pPr>
        <w:ind w:firstLine="567"/>
        <w:jc w:val="both"/>
      </w:pPr>
    </w:p>
    <w:p w:rsidR="00D81B52" w:rsidRDefault="00D81B52" w:rsidP="00D81B52">
      <w:pPr>
        <w:ind w:firstLine="567"/>
        <w:jc w:val="both"/>
      </w:pPr>
      <w:r>
        <w:t xml:space="preserve">2. Внести в решение Собрания депутатов </w:t>
      </w:r>
      <w:proofErr w:type="spellStart"/>
      <w:r>
        <w:t>Краснопартизанкого</w:t>
      </w:r>
      <w:proofErr w:type="spellEnd"/>
      <w:r>
        <w:t xml:space="preserve"> сельского муниципального образования Республики Калмыкия № 16 от 05.09.2015 года</w:t>
      </w:r>
    </w:p>
    <w:p w:rsidR="00D81B52" w:rsidRDefault="00D81B52" w:rsidP="00D81B52">
      <w:pPr>
        <w:ind w:firstLine="567"/>
        <w:jc w:val="both"/>
      </w:pPr>
      <w:r>
        <w:t xml:space="preserve"> «О земельном налоге на территории Краснопартизанского сельского муниципального образования Республики Калмыкия» следующие изменения и дополнения:</w:t>
      </w:r>
    </w:p>
    <w:p w:rsidR="00D81B52" w:rsidRDefault="00D81B52" w:rsidP="00D81B52">
      <w:pPr>
        <w:ind w:firstLine="567"/>
        <w:jc w:val="both"/>
      </w:pPr>
      <w:r>
        <w:t>2.1. В подпункте 2.2 пункта 2 слова «и физических лиц, являющихся индивидуальными предпринимателями</w:t>
      </w:r>
      <w:proofErr w:type="gramStart"/>
      <w:r>
        <w:t>,»</w:t>
      </w:r>
      <w:proofErr w:type="gramEnd"/>
      <w:r>
        <w:t xml:space="preserve"> исключить; </w:t>
      </w:r>
    </w:p>
    <w:p w:rsidR="00D81B52" w:rsidRDefault="00D81B52" w:rsidP="00D81B52">
      <w:pPr>
        <w:ind w:firstLine="567"/>
        <w:jc w:val="both"/>
      </w:pPr>
      <w:r>
        <w:t xml:space="preserve">2.2. Пункт 4 изложить в следующей редакции: </w:t>
      </w:r>
    </w:p>
    <w:p w:rsidR="00D81B52" w:rsidRDefault="00D81B52" w:rsidP="00D81B52">
      <w:pPr>
        <w:ind w:firstLine="567"/>
        <w:jc w:val="both"/>
      </w:pPr>
      <w:r>
        <w:t>«4. Порядок и сроки уплаты налога и авансовых платежей по налогу.</w:t>
      </w:r>
    </w:p>
    <w:p w:rsidR="00D81B52" w:rsidRDefault="00D81B52" w:rsidP="00D81B52">
      <w:pPr>
        <w:ind w:firstLine="567"/>
        <w:jc w:val="both"/>
      </w:pPr>
      <w:r>
        <w:t>4.1. Налогоплательщиками-организациями авансовые платежи по земельному налогу уплачиваются в следующие сроки:</w:t>
      </w:r>
    </w:p>
    <w:p w:rsidR="00D81B52" w:rsidRDefault="00D81B52" w:rsidP="00D81B52">
      <w:pPr>
        <w:ind w:firstLine="567"/>
        <w:jc w:val="both"/>
      </w:pPr>
      <w:r>
        <w:t>за первый квартал календарного года – до 30 апреля;</w:t>
      </w:r>
    </w:p>
    <w:p w:rsidR="00D81B52" w:rsidRDefault="00D81B52" w:rsidP="00D81B52">
      <w:pPr>
        <w:ind w:firstLine="567"/>
        <w:jc w:val="both"/>
      </w:pPr>
      <w:r>
        <w:t>за второй квартал календарного года – 31 июля;</w:t>
      </w:r>
    </w:p>
    <w:p w:rsidR="00D81B52" w:rsidRDefault="00D81B52" w:rsidP="00D81B52">
      <w:pPr>
        <w:ind w:firstLine="567"/>
        <w:jc w:val="both"/>
      </w:pPr>
      <w:r>
        <w:t>за третий квартал календарного года – 31 октября.</w:t>
      </w:r>
    </w:p>
    <w:p w:rsidR="00D81B52" w:rsidRDefault="00D81B52" w:rsidP="00D81B52">
      <w:pPr>
        <w:ind w:firstLine="567"/>
        <w:jc w:val="both"/>
        <w:rPr>
          <w:color w:val="000000"/>
          <w:shd w:val="clear" w:color="auto" w:fill="FFFFFF"/>
        </w:rPr>
      </w:pPr>
      <w:r>
        <w:t xml:space="preserve">4.2. Налогоплательщики-организации исчисляют сумму налога (сумму авансовых платежей по налогу) самостоятельно и </w:t>
      </w:r>
      <w:r>
        <w:rPr>
          <w:color w:val="000000"/>
          <w:shd w:val="clear" w:color="auto" w:fill="FFFFFF"/>
        </w:rPr>
        <w:t>уплачивают её не позднее 1 февраля года, следующего за истекшим налоговым периодом.</w:t>
      </w:r>
    </w:p>
    <w:p w:rsidR="00D81B52" w:rsidRDefault="00D81B52" w:rsidP="00D81B52">
      <w:pPr>
        <w:ind w:firstLine="567"/>
        <w:jc w:val="both"/>
      </w:pPr>
      <w:r>
        <w:t>4.3. Сумма налога, подлежащая уплате в бюджет налогоплательщикам</w:t>
      </w:r>
      <w:proofErr w:type="gramStart"/>
      <w:r>
        <w:t>и-</w:t>
      </w:r>
      <w:proofErr w:type="gramEnd"/>
      <w:r>
        <w:t xml:space="preserve">  физическими лицами, исчисляется налоговыми органами.</w:t>
      </w:r>
    </w:p>
    <w:p w:rsidR="00D81B52" w:rsidRDefault="00D81B52" w:rsidP="00D81B52">
      <w:pPr>
        <w:ind w:firstLine="567"/>
        <w:jc w:val="both"/>
      </w:pPr>
      <w:r>
        <w:t xml:space="preserve">4.4. Налог подлежит уплате </w:t>
      </w:r>
      <w:proofErr w:type="spellStart"/>
      <w:proofErr w:type="gramStart"/>
      <w:r>
        <w:t>налогоплательщиками-физическими</w:t>
      </w:r>
      <w:proofErr w:type="spellEnd"/>
      <w:proofErr w:type="gramEnd"/>
      <w:r>
        <w:t xml:space="preserve"> лицами в срок не позднее 1 декабря года, следующего за истекшим налоговым периодом.»;</w:t>
      </w:r>
    </w:p>
    <w:p w:rsidR="00D81B52" w:rsidRDefault="00D81B52" w:rsidP="00D81B52">
      <w:pPr>
        <w:ind w:firstLine="567"/>
        <w:jc w:val="both"/>
        <w:rPr>
          <w:color w:val="000000"/>
        </w:rPr>
      </w:pPr>
      <w:r>
        <w:rPr>
          <w:color w:val="000000"/>
        </w:rPr>
        <w:t>3. Настоящее решение вступает в силу по истечении одного месяца со дня его официального опубликования (обнародования).</w:t>
      </w:r>
    </w:p>
    <w:p w:rsidR="00D81B52" w:rsidRDefault="00D81B52" w:rsidP="00D81B5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3.1. Пункт 1 настоящего решения распространяет свое действие на </w:t>
      </w:r>
      <w:proofErr w:type="gramStart"/>
      <w:r>
        <w:rPr>
          <w:color w:val="000000"/>
        </w:rPr>
        <w:t>правоотношения</w:t>
      </w:r>
      <w:proofErr w:type="gramEnd"/>
      <w:r>
        <w:rPr>
          <w:color w:val="000000"/>
        </w:rPr>
        <w:t xml:space="preserve"> возникшие с 1 января </w:t>
      </w:r>
      <w:smartTag w:uri="urn:schemas-microsoft-com:office:smarttags" w:element="metricconverter">
        <w:smartTagPr>
          <w:attr w:name="ProductID" w:val="2015 г"/>
        </w:smartTagPr>
        <w:r>
          <w:rPr>
            <w:color w:val="000000"/>
          </w:rPr>
          <w:t>2015 г</w:t>
        </w:r>
      </w:smartTag>
      <w:r>
        <w:rPr>
          <w:color w:val="000000"/>
        </w:rPr>
        <w:t>.</w:t>
      </w:r>
    </w:p>
    <w:p w:rsidR="00D81B52" w:rsidRDefault="00D81B52" w:rsidP="00D81B52">
      <w:pPr>
        <w:ind w:firstLine="567"/>
        <w:jc w:val="both"/>
      </w:pPr>
      <w:r>
        <w:rPr>
          <w:color w:val="000000"/>
        </w:rPr>
        <w:t xml:space="preserve">3.2. Пункт 2 настоящего решения распространяет свое действие на </w:t>
      </w:r>
      <w:proofErr w:type="gramStart"/>
      <w:r>
        <w:rPr>
          <w:color w:val="000000"/>
        </w:rPr>
        <w:t>правоотношения</w:t>
      </w:r>
      <w:proofErr w:type="gramEnd"/>
      <w:r>
        <w:rPr>
          <w:color w:val="000000"/>
        </w:rPr>
        <w:t xml:space="preserve"> возникшие с 1 января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D81B52" w:rsidRDefault="00D81B52" w:rsidP="00D81B52"/>
    <w:p w:rsidR="00D81B52" w:rsidRDefault="00D81B52" w:rsidP="00D81B52"/>
    <w:p w:rsidR="00D81B52" w:rsidRDefault="00D81B52" w:rsidP="00D81B5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Председатель Собрания депутатов</w:t>
      </w:r>
    </w:p>
    <w:p w:rsidR="00D81B52" w:rsidRDefault="00D81B52" w:rsidP="00D81B5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Краснопартизанского сельского</w:t>
      </w:r>
    </w:p>
    <w:p w:rsidR="00D81B52" w:rsidRDefault="00D81B52" w:rsidP="00D81B5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муниципального образования </w:t>
      </w:r>
    </w:p>
    <w:p w:rsidR="00D81B52" w:rsidRDefault="00D81B52" w:rsidP="00D81B52">
      <w:pPr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Республики Калмыкия  </w:t>
      </w:r>
      <w:proofErr w:type="gramStart"/>
      <w:r>
        <w:rPr>
          <w:b/>
          <w:bCs/>
          <w:sz w:val="20"/>
          <w:szCs w:val="20"/>
        </w:rPr>
        <w:t>:Е</w:t>
      </w:r>
      <w:proofErr w:type="gramEnd"/>
      <w:r>
        <w:rPr>
          <w:b/>
          <w:bCs/>
          <w:sz w:val="20"/>
          <w:szCs w:val="20"/>
        </w:rPr>
        <w:t>.П. Дементеева</w:t>
      </w:r>
    </w:p>
    <w:p w:rsidR="00D81B52" w:rsidRDefault="00D81B52" w:rsidP="00D81B52">
      <w:pPr>
        <w:rPr>
          <w:b/>
          <w:bCs/>
          <w:sz w:val="20"/>
          <w:szCs w:val="20"/>
        </w:rPr>
      </w:pPr>
    </w:p>
    <w:p w:rsidR="00D81B52" w:rsidRDefault="00D81B52" w:rsidP="00D81B52">
      <w:pPr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Глава (ахлачи) Краснопартизанского </w:t>
      </w:r>
      <w:proofErr w:type="gramStart"/>
      <w:r>
        <w:rPr>
          <w:b/>
          <w:bCs/>
          <w:sz w:val="20"/>
          <w:szCs w:val="20"/>
        </w:rPr>
        <w:t>сельского</w:t>
      </w:r>
      <w:proofErr w:type="gramEnd"/>
    </w:p>
    <w:p w:rsidR="00D81B52" w:rsidRDefault="00D81B52" w:rsidP="00D81B52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муниципального образования </w:t>
      </w:r>
    </w:p>
    <w:p w:rsidR="00AF221D" w:rsidRPr="00D81B52" w:rsidRDefault="00D81B52" w:rsidP="00D81B52">
      <w:r>
        <w:rPr>
          <w:b/>
          <w:bCs/>
          <w:sz w:val="20"/>
          <w:szCs w:val="20"/>
        </w:rPr>
        <w:t>Республики Калмыкия</w:t>
      </w:r>
      <w:proofErr w:type="gramStart"/>
      <w:r>
        <w:rPr>
          <w:b/>
          <w:bCs/>
          <w:sz w:val="20"/>
          <w:szCs w:val="20"/>
        </w:rPr>
        <w:t xml:space="preserve">  :</w:t>
      </w:r>
      <w:proofErr w:type="gramEnd"/>
      <w:r>
        <w:rPr>
          <w:b/>
          <w:bCs/>
          <w:sz w:val="20"/>
          <w:szCs w:val="20"/>
        </w:rPr>
        <w:t xml:space="preserve"> Г.В. Скорик                    </w:t>
      </w:r>
    </w:p>
    <w:sectPr w:rsidR="00AF221D" w:rsidRPr="00D81B52" w:rsidSect="00AF2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3C6"/>
    <w:multiLevelType w:val="hybridMultilevel"/>
    <w:tmpl w:val="03D69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76DFB"/>
    <w:multiLevelType w:val="hybridMultilevel"/>
    <w:tmpl w:val="B42ECDC0"/>
    <w:lvl w:ilvl="0" w:tplc="33DCFEE2">
      <w:start w:val="1"/>
      <w:numFmt w:val="decimal"/>
      <w:lvlText w:val="%1."/>
      <w:lvlJc w:val="left"/>
      <w:pPr>
        <w:ind w:left="130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65" w:hanging="180"/>
      </w:pPr>
      <w:rPr>
        <w:rFonts w:cs="Times New Roman"/>
      </w:rPr>
    </w:lvl>
  </w:abstractNum>
  <w:abstractNum w:abstractNumId="2">
    <w:nsid w:val="15034325"/>
    <w:multiLevelType w:val="hybridMultilevel"/>
    <w:tmpl w:val="26EA5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010C3"/>
    <w:multiLevelType w:val="hybridMultilevel"/>
    <w:tmpl w:val="4572B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3465D"/>
    <w:multiLevelType w:val="hybridMultilevel"/>
    <w:tmpl w:val="B43AA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113827"/>
    <w:multiLevelType w:val="hybridMultilevel"/>
    <w:tmpl w:val="BC8CC46A"/>
    <w:lvl w:ilvl="0" w:tplc="C6880234">
      <w:start w:val="1"/>
      <w:numFmt w:val="decimal"/>
      <w:lvlText w:val="%1."/>
      <w:lvlJc w:val="left"/>
      <w:pPr>
        <w:ind w:left="130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65" w:hanging="180"/>
      </w:pPr>
      <w:rPr>
        <w:rFonts w:cs="Times New Roman"/>
      </w:rPr>
    </w:lvl>
  </w:abstractNum>
  <w:abstractNum w:abstractNumId="6">
    <w:nsid w:val="6D7207B3"/>
    <w:multiLevelType w:val="hybridMultilevel"/>
    <w:tmpl w:val="9E76B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074A0"/>
    <w:rsid w:val="0034366C"/>
    <w:rsid w:val="006418AC"/>
    <w:rsid w:val="008B607B"/>
    <w:rsid w:val="00AF221D"/>
    <w:rsid w:val="00D81B52"/>
    <w:rsid w:val="00E0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74A0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E074A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7">
    <w:name w:val="p7"/>
    <w:basedOn w:val="a"/>
    <w:rsid w:val="00E074A0"/>
    <w:pPr>
      <w:spacing w:before="100" w:beforeAutospacing="1" w:after="100" w:afterAutospacing="1"/>
    </w:pPr>
  </w:style>
  <w:style w:type="paragraph" w:customStyle="1" w:styleId="a5">
    <w:name w:val="Знак"/>
    <w:basedOn w:val="a"/>
    <w:rsid w:val="00E074A0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E074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Paragraph">
    <w:name w:val="List Paragraph"/>
    <w:basedOn w:val="a"/>
    <w:rsid w:val="0034366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8">
    <w:name w:val="Содержимое таблицы"/>
    <w:basedOn w:val="a"/>
    <w:rsid w:val="008B607B"/>
    <w:pPr>
      <w:widowControl w:val="0"/>
      <w:suppressLineNumbers/>
      <w:suppressAutoHyphens/>
    </w:pPr>
    <w:rPr>
      <w:rFonts w:eastAsia="SimSun" w:cs="Tahoma"/>
      <w:kern w:val="2"/>
      <w:lang w:eastAsia="hi-IN" w:bidi="hi-IN"/>
    </w:rPr>
  </w:style>
  <w:style w:type="character" w:styleId="a9">
    <w:name w:val="Strong"/>
    <w:basedOn w:val="a0"/>
    <w:qFormat/>
    <w:rsid w:val="008B607B"/>
    <w:rPr>
      <w:b/>
      <w:bCs/>
    </w:rPr>
  </w:style>
  <w:style w:type="paragraph" w:customStyle="1" w:styleId="ConsTitle">
    <w:name w:val="ConsTitle"/>
    <w:rsid w:val="006418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No Spacing"/>
    <w:qFormat/>
    <w:rsid w:val="00641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Company>MultiDVD Team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2016-04-01T08:08:00Z</dcterms:created>
  <dcterms:modified xsi:type="dcterms:W3CDTF">2016-04-01T08:08:00Z</dcterms:modified>
</cp:coreProperties>
</file>