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4"/>
        <w:gridCol w:w="2125"/>
        <w:gridCol w:w="4046"/>
      </w:tblGrid>
      <w:tr w:rsidR="00AE1F26" w:rsidTr="004A1D26">
        <w:trPr>
          <w:trHeight w:val="1075"/>
        </w:trPr>
        <w:tc>
          <w:tcPr>
            <w:tcW w:w="4465" w:type="dxa"/>
          </w:tcPr>
          <w:p w:rsidR="00AE1F26" w:rsidRDefault="00AE1F26" w:rsidP="001E03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AE1F26" w:rsidRDefault="00AE1F26" w:rsidP="001E036D">
            <w:pPr>
              <w:tabs>
                <w:tab w:val="left" w:pos="262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АДМИНИСТРАЦИЯ</w:t>
            </w:r>
          </w:p>
          <w:p w:rsidR="00AE1F26" w:rsidRDefault="00AE1F26" w:rsidP="001E036D">
            <w:pPr>
              <w:pStyle w:val="1"/>
              <w:spacing w:before="0" w:after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КРАСНОПАРТИЗАНСКОГО</w:t>
            </w:r>
          </w:p>
          <w:p w:rsidR="00AE1F26" w:rsidRDefault="00AE1F26" w:rsidP="001E036D">
            <w:pPr>
              <w:tabs>
                <w:tab w:val="left" w:pos="262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СЕЛЬСКОГО МУНИЦИПАЛЬНОГО    ОБРАЗОВАНИЯ</w:t>
            </w:r>
          </w:p>
          <w:p w:rsidR="00AE1F26" w:rsidRDefault="00AE1F26" w:rsidP="001E036D">
            <w:pPr>
              <w:tabs>
                <w:tab w:val="left" w:pos="262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РЕСПУБЛИКИ КАЛМЫКИЯ</w:t>
            </w:r>
          </w:p>
          <w:p w:rsidR="00AE1F26" w:rsidRDefault="00AE1F26" w:rsidP="001E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hideMark/>
          </w:tcPr>
          <w:p w:rsidR="00AE1F26" w:rsidRDefault="00AE1F26" w:rsidP="001E03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1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drawing>
                <wp:inline distT="0" distB="0" distL="0" distR="0" wp14:anchorId="37E8DF37" wp14:editId="7BC80FCD">
                  <wp:extent cx="923925" cy="828675"/>
                  <wp:effectExtent l="19050" t="0" r="9525" b="0"/>
                  <wp:docPr id="4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8" w:type="dxa"/>
          </w:tcPr>
          <w:p w:rsidR="00AE1F26" w:rsidRDefault="00AE1F26" w:rsidP="001E036D">
            <w:pPr>
              <w:pStyle w:val="a4"/>
              <w:spacing w:after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</w:p>
          <w:p w:rsidR="00AE1F26" w:rsidRDefault="00AE1F26" w:rsidP="001E036D">
            <w:pPr>
              <w:pStyle w:val="a4"/>
              <w:spacing w:after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ХАЛЬМГ ТАНhЧИН</w:t>
            </w:r>
          </w:p>
          <w:p w:rsidR="00AE1F26" w:rsidRDefault="00AE1F26" w:rsidP="001E036D">
            <w:pPr>
              <w:pStyle w:val="a4"/>
              <w:spacing w:after="0"/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КРАСНОПАРТИЗАНСК   МУНИЦИПАЛЬН БYРДЭЦИИН</w:t>
            </w:r>
          </w:p>
          <w:p w:rsidR="00AE1F26" w:rsidRDefault="00AE1F26" w:rsidP="001E036D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E1F26" w:rsidRPr="00456B97" w:rsidTr="004A1D26">
        <w:trPr>
          <w:trHeight w:val="334"/>
        </w:trPr>
        <w:tc>
          <w:tcPr>
            <w:tcW w:w="10639" w:type="dxa"/>
            <w:gridSpan w:val="3"/>
            <w:hideMark/>
          </w:tcPr>
          <w:p w:rsidR="001E036D" w:rsidRDefault="001E036D" w:rsidP="001E036D">
            <w:pPr>
              <w:tabs>
                <w:tab w:val="left" w:pos="2623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E1F26" w:rsidRDefault="00AE1F26" w:rsidP="001E036D">
            <w:pPr>
              <w:tabs>
                <w:tab w:val="left" w:pos="2623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359028</w:t>
            </w:r>
            <w:r w:rsidR="008568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Республика Калмыкия, Яшалтинский район с. Красный Партизан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Центральная 36</w:t>
            </w:r>
          </w:p>
          <w:p w:rsidR="00AE1F26" w:rsidRDefault="00AE1F26" w:rsidP="001E036D">
            <w:pPr>
              <w:widowControl w:val="0"/>
              <w:tabs>
                <w:tab w:val="left" w:pos="2623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Тел</w:t>
            </w:r>
            <w:r>
              <w:rPr>
                <w:rFonts w:ascii="Times New Roman" w:hAnsi="Times New Roman" w:cs="Times New Roman"/>
                <w:lang w:val="en-US"/>
              </w:rPr>
              <w:t xml:space="preserve">: 8(84745)95-4-42, e-mail: </w:t>
            </w:r>
            <w:hyperlink r:id="rId8" w:history="1">
              <w:r>
                <w:rPr>
                  <w:rStyle w:val="a6"/>
                  <w:lang w:val="en-US"/>
                </w:rPr>
                <w:t>Krpar@yandex.ru</w:t>
              </w:r>
            </w:hyperlink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ИНН</w:t>
            </w:r>
            <w:r>
              <w:rPr>
                <w:rFonts w:ascii="Times New Roman" w:hAnsi="Times New Roman" w:cs="Times New Roman"/>
                <w:lang w:val="en-US"/>
              </w:rPr>
              <w:t>0812900485</w:t>
            </w:r>
          </w:p>
        </w:tc>
      </w:tr>
      <w:tr w:rsidR="00AE1F26" w:rsidRPr="00456B97" w:rsidTr="004A1D26">
        <w:trPr>
          <w:trHeight w:val="92"/>
        </w:trPr>
        <w:tc>
          <w:tcPr>
            <w:tcW w:w="10639" w:type="dxa"/>
            <w:gridSpan w:val="3"/>
          </w:tcPr>
          <w:p w:rsidR="00AE1F26" w:rsidRDefault="00AE1F26" w:rsidP="004A1D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E1F26" w:rsidRDefault="00AE1F26" w:rsidP="00AE1F26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AE1F26" w:rsidRPr="001E036D" w:rsidRDefault="001E25F7" w:rsidP="00AE1F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AE1F26" w:rsidRPr="001E036D" w:rsidRDefault="00AE1F26" w:rsidP="00AE1F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1F26" w:rsidRPr="001E036D" w:rsidRDefault="00AE1F26" w:rsidP="00AE1F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E036D">
        <w:rPr>
          <w:rFonts w:ascii="Times New Roman" w:hAnsi="Times New Roman" w:cs="Times New Roman"/>
          <w:b/>
          <w:sz w:val="24"/>
          <w:szCs w:val="24"/>
        </w:rPr>
        <w:t>от «</w:t>
      </w:r>
      <w:r w:rsidR="00DA21B8">
        <w:rPr>
          <w:rFonts w:ascii="Times New Roman" w:hAnsi="Times New Roman" w:cs="Times New Roman"/>
          <w:b/>
          <w:sz w:val="24"/>
          <w:szCs w:val="24"/>
        </w:rPr>
        <w:t>15</w:t>
      </w:r>
      <w:r w:rsidRPr="001E036D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6730B6" w:rsidRPr="001E036D">
        <w:rPr>
          <w:rFonts w:ascii="Times New Roman" w:hAnsi="Times New Roman" w:cs="Times New Roman"/>
          <w:b/>
          <w:sz w:val="24"/>
          <w:szCs w:val="24"/>
        </w:rPr>
        <w:t xml:space="preserve"> ноября </w:t>
      </w:r>
      <w:r w:rsidRPr="001E036D">
        <w:rPr>
          <w:rFonts w:ascii="Times New Roman" w:hAnsi="Times New Roman" w:cs="Times New Roman"/>
          <w:b/>
          <w:sz w:val="24"/>
          <w:szCs w:val="24"/>
        </w:rPr>
        <w:t>20</w:t>
      </w:r>
      <w:r w:rsidR="001E25F7">
        <w:rPr>
          <w:rFonts w:ascii="Times New Roman" w:hAnsi="Times New Roman" w:cs="Times New Roman"/>
          <w:b/>
          <w:sz w:val="24"/>
          <w:szCs w:val="24"/>
        </w:rPr>
        <w:t>2</w:t>
      </w:r>
      <w:r w:rsidR="00237FF4">
        <w:rPr>
          <w:rFonts w:ascii="Times New Roman" w:hAnsi="Times New Roman" w:cs="Times New Roman"/>
          <w:b/>
          <w:sz w:val="24"/>
          <w:szCs w:val="24"/>
        </w:rPr>
        <w:t>1</w:t>
      </w:r>
      <w:r w:rsidRPr="001E036D">
        <w:rPr>
          <w:rFonts w:ascii="Times New Roman" w:hAnsi="Times New Roman" w:cs="Times New Roman"/>
          <w:b/>
          <w:sz w:val="24"/>
          <w:szCs w:val="24"/>
        </w:rPr>
        <w:t xml:space="preserve">г.       </w:t>
      </w:r>
      <w:r w:rsidR="00DA21B8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1E036D">
        <w:rPr>
          <w:rFonts w:ascii="Times New Roman" w:hAnsi="Times New Roman" w:cs="Times New Roman"/>
          <w:b/>
          <w:sz w:val="24"/>
          <w:szCs w:val="24"/>
        </w:rPr>
        <w:t xml:space="preserve">      №</w:t>
      </w:r>
      <w:r w:rsidR="00DA21B8">
        <w:rPr>
          <w:rFonts w:ascii="Times New Roman" w:hAnsi="Times New Roman" w:cs="Times New Roman"/>
          <w:b/>
          <w:sz w:val="24"/>
          <w:szCs w:val="24"/>
          <w:u w:val="single"/>
        </w:rPr>
        <w:t xml:space="preserve"> 19</w:t>
      </w:r>
      <w:r w:rsidR="00456B97">
        <w:rPr>
          <w:rFonts w:ascii="Times New Roman" w:hAnsi="Times New Roman" w:cs="Times New Roman"/>
          <w:b/>
          <w:sz w:val="24"/>
          <w:szCs w:val="24"/>
        </w:rPr>
        <w:t>/1</w:t>
      </w:r>
      <w:r w:rsidRPr="001E036D">
        <w:rPr>
          <w:rFonts w:ascii="Times New Roman" w:hAnsi="Times New Roman" w:cs="Times New Roman"/>
          <w:b/>
          <w:sz w:val="24"/>
          <w:szCs w:val="24"/>
        </w:rPr>
        <w:t xml:space="preserve">         с. Красный Партизан</w:t>
      </w:r>
    </w:p>
    <w:p w:rsidR="00AE1F26" w:rsidRPr="001E036D" w:rsidRDefault="00AE1F26" w:rsidP="00AE1F2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E036D" w:rsidRDefault="00AE1F26" w:rsidP="00AE1F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6296">
        <w:rPr>
          <w:rFonts w:ascii="Times New Roman" w:hAnsi="Times New Roman"/>
          <w:b/>
          <w:sz w:val="24"/>
          <w:szCs w:val="24"/>
        </w:rPr>
        <w:t xml:space="preserve">Об основных направлениях </w:t>
      </w:r>
      <w:proofErr w:type="gramStart"/>
      <w:r w:rsidRPr="00986296">
        <w:rPr>
          <w:rFonts w:ascii="Times New Roman" w:hAnsi="Times New Roman"/>
          <w:b/>
          <w:sz w:val="24"/>
          <w:szCs w:val="24"/>
        </w:rPr>
        <w:t>бюджетной</w:t>
      </w:r>
      <w:proofErr w:type="gramEnd"/>
      <w:r w:rsidRPr="00986296">
        <w:rPr>
          <w:rFonts w:ascii="Times New Roman" w:hAnsi="Times New Roman"/>
          <w:b/>
          <w:sz w:val="24"/>
          <w:szCs w:val="24"/>
        </w:rPr>
        <w:t xml:space="preserve"> </w:t>
      </w:r>
    </w:p>
    <w:p w:rsidR="00AE1F26" w:rsidRPr="00986296" w:rsidRDefault="00AE1F26" w:rsidP="00AE1F2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6296">
        <w:rPr>
          <w:rFonts w:ascii="Times New Roman" w:hAnsi="Times New Roman"/>
          <w:b/>
          <w:sz w:val="24"/>
          <w:szCs w:val="24"/>
        </w:rPr>
        <w:t>и налоговой политики</w:t>
      </w:r>
    </w:p>
    <w:p w:rsidR="00AE1F26" w:rsidRPr="00986296" w:rsidRDefault="00AE1F26" w:rsidP="00AE1F26">
      <w:pPr>
        <w:tabs>
          <w:tab w:val="left" w:pos="826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Красноп</w:t>
      </w:r>
      <w:r w:rsidR="00383977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>ртизанского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СМО </w:t>
      </w:r>
      <w:r w:rsidRPr="00986296">
        <w:rPr>
          <w:rFonts w:ascii="Times New Roman" w:hAnsi="Times New Roman"/>
          <w:b/>
          <w:sz w:val="24"/>
          <w:szCs w:val="24"/>
        </w:rPr>
        <w:t xml:space="preserve"> на 20</w:t>
      </w:r>
      <w:r w:rsidR="001E036D">
        <w:rPr>
          <w:rFonts w:ascii="Times New Roman" w:hAnsi="Times New Roman"/>
          <w:b/>
          <w:sz w:val="24"/>
          <w:szCs w:val="24"/>
        </w:rPr>
        <w:t>2</w:t>
      </w:r>
      <w:r w:rsidR="00237FF4">
        <w:rPr>
          <w:rFonts w:ascii="Times New Roman" w:hAnsi="Times New Roman"/>
          <w:b/>
          <w:sz w:val="24"/>
          <w:szCs w:val="24"/>
        </w:rPr>
        <w:t>2</w:t>
      </w:r>
      <w:r w:rsidRPr="00986296">
        <w:rPr>
          <w:rFonts w:ascii="Times New Roman" w:hAnsi="Times New Roman"/>
          <w:b/>
          <w:sz w:val="24"/>
          <w:szCs w:val="24"/>
        </w:rPr>
        <w:t xml:space="preserve"> год </w:t>
      </w:r>
    </w:p>
    <w:p w:rsidR="00AE1F26" w:rsidRPr="00986296" w:rsidRDefault="00AE1F26" w:rsidP="00AE1F26">
      <w:pPr>
        <w:tabs>
          <w:tab w:val="left" w:pos="8265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86296">
        <w:rPr>
          <w:rFonts w:ascii="Times New Roman" w:hAnsi="Times New Roman"/>
          <w:b/>
          <w:sz w:val="24"/>
          <w:szCs w:val="24"/>
        </w:rPr>
        <w:t>и плановый период 20</w:t>
      </w:r>
      <w:r w:rsidR="00383977">
        <w:rPr>
          <w:rFonts w:ascii="Times New Roman" w:hAnsi="Times New Roman"/>
          <w:b/>
          <w:sz w:val="24"/>
          <w:szCs w:val="24"/>
        </w:rPr>
        <w:t>2</w:t>
      </w:r>
      <w:r w:rsidR="00237FF4">
        <w:rPr>
          <w:rFonts w:ascii="Times New Roman" w:hAnsi="Times New Roman"/>
          <w:b/>
          <w:sz w:val="24"/>
          <w:szCs w:val="24"/>
        </w:rPr>
        <w:t>3</w:t>
      </w:r>
      <w:r w:rsidRPr="00986296">
        <w:rPr>
          <w:rFonts w:ascii="Times New Roman" w:hAnsi="Times New Roman"/>
          <w:b/>
          <w:sz w:val="24"/>
          <w:szCs w:val="24"/>
        </w:rPr>
        <w:t>-20</w:t>
      </w:r>
      <w:r>
        <w:rPr>
          <w:rFonts w:ascii="Times New Roman" w:hAnsi="Times New Roman"/>
          <w:b/>
          <w:sz w:val="24"/>
          <w:szCs w:val="24"/>
        </w:rPr>
        <w:t>2</w:t>
      </w:r>
      <w:r w:rsidR="00237FF4">
        <w:rPr>
          <w:rFonts w:ascii="Times New Roman" w:hAnsi="Times New Roman"/>
          <w:b/>
          <w:sz w:val="24"/>
          <w:szCs w:val="24"/>
        </w:rPr>
        <w:t>4</w:t>
      </w:r>
      <w:r w:rsidRPr="00986296">
        <w:rPr>
          <w:rFonts w:ascii="Times New Roman" w:hAnsi="Times New Roman"/>
          <w:b/>
          <w:sz w:val="24"/>
          <w:szCs w:val="24"/>
        </w:rPr>
        <w:t xml:space="preserve"> годов.</w:t>
      </w:r>
    </w:p>
    <w:p w:rsidR="00AE1F26" w:rsidRPr="00B47CFE" w:rsidRDefault="00AE1F26" w:rsidP="00AE1F26">
      <w:pPr>
        <w:tabs>
          <w:tab w:val="left" w:pos="8265"/>
        </w:tabs>
        <w:jc w:val="both"/>
        <w:rPr>
          <w:rFonts w:ascii="Times New Roman" w:hAnsi="Times New Roman"/>
          <w:sz w:val="24"/>
        </w:rPr>
      </w:pPr>
    </w:p>
    <w:p w:rsidR="00AE1F26" w:rsidRPr="00986296" w:rsidRDefault="00AE1F26" w:rsidP="00AE1F26">
      <w:pPr>
        <w:tabs>
          <w:tab w:val="left" w:pos="8265"/>
        </w:tabs>
        <w:ind w:firstLine="720"/>
        <w:jc w:val="both"/>
        <w:rPr>
          <w:rFonts w:ascii="Times New Roman" w:hAnsi="Times New Roman"/>
          <w:sz w:val="24"/>
        </w:rPr>
      </w:pPr>
      <w:r w:rsidRPr="00B47CFE">
        <w:rPr>
          <w:rFonts w:ascii="Times New Roman" w:hAnsi="Times New Roman"/>
          <w:sz w:val="24"/>
        </w:rPr>
        <w:t xml:space="preserve">    Руководствуясь Федеральным законом № 131-ФЗ от 06.10.2003 г. «Об общих принципах организации местного самоуправления в Российской Федерации», Бюджетным Кодексом РФ от 31.07.1998г. № 145-ФЗ, решением </w:t>
      </w:r>
      <w:r>
        <w:rPr>
          <w:rFonts w:ascii="Times New Roman" w:hAnsi="Times New Roman"/>
          <w:sz w:val="24"/>
        </w:rPr>
        <w:t>Собрания депутатов Краснопратизанского СМО РК</w:t>
      </w:r>
      <w:r w:rsidRPr="00B47CFE">
        <w:rPr>
          <w:rFonts w:ascii="Times New Roman" w:hAnsi="Times New Roman"/>
          <w:sz w:val="24"/>
        </w:rPr>
        <w:t xml:space="preserve"> от </w:t>
      </w:r>
      <w:r w:rsidR="00370567">
        <w:rPr>
          <w:rFonts w:ascii="Times New Roman" w:hAnsi="Times New Roman"/>
          <w:sz w:val="24"/>
        </w:rPr>
        <w:t>29.12.2008</w:t>
      </w:r>
      <w:r>
        <w:rPr>
          <w:rFonts w:ascii="Times New Roman" w:hAnsi="Times New Roman"/>
          <w:sz w:val="24"/>
        </w:rPr>
        <w:t xml:space="preserve"> г</w:t>
      </w:r>
      <w:r w:rsidRPr="00B47CFE">
        <w:rPr>
          <w:rFonts w:ascii="Times New Roman" w:hAnsi="Times New Roman"/>
          <w:sz w:val="24"/>
        </w:rPr>
        <w:t>. №</w:t>
      </w:r>
      <w:r w:rsidR="00370567">
        <w:rPr>
          <w:rFonts w:ascii="Times New Roman" w:hAnsi="Times New Roman"/>
          <w:sz w:val="24"/>
        </w:rPr>
        <w:t>19</w:t>
      </w:r>
      <w:r w:rsidRPr="00B47CFE">
        <w:rPr>
          <w:rFonts w:ascii="Times New Roman" w:hAnsi="Times New Roman"/>
          <w:sz w:val="24"/>
        </w:rPr>
        <w:t xml:space="preserve"> «Об утверждении положения о бюджетном процессе в </w:t>
      </w:r>
      <w:r>
        <w:rPr>
          <w:rFonts w:ascii="Times New Roman" w:hAnsi="Times New Roman"/>
          <w:sz w:val="24"/>
        </w:rPr>
        <w:t xml:space="preserve">Краснопартизанском сельском муниципальном образования </w:t>
      </w:r>
      <w:r w:rsidRPr="00B47CFE">
        <w:rPr>
          <w:rFonts w:ascii="Times New Roman" w:hAnsi="Times New Roman"/>
          <w:sz w:val="24"/>
        </w:rPr>
        <w:t>»</w:t>
      </w:r>
    </w:p>
    <w:p w:rsidR="00AE1F26" w:rsidRDefault="00AE1F26" w:rsidP="00AE1F26">
      <w:pPr>
        <w:widowControl w:val="0"/>
        <w:numPr>
          <w:ilvl w:val="0"/>
          <w:numId w:val="1"/>
        </w:numPr>
        <w:tabs>
          <w:tab w:val="left" w:pos="0"/>
          <w:tab w:val="left" w:pos="72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 w:rsidRPr="00B47CFE">
        <w:rPr>
          <w:rFonts w:ascii="Times New Roman" w:hAnsi="Times New Roman"/>
          <w:sz w:val="24"/>
        </w:rPr>
        <w:t xml:space="preserve">1.Утвердить основные направления бюджетной и налоговой политики </w:t>
      </w:r>
      <w:r>
        <w:rPr>
          <w:rFonts w:ascii="Times New Roman" w:hAnsi="Times New Roman"/>
          <w:sz w:val="24"/>
        </w:rPr>
        <w:t>Краснопартизанского СМО РК</w:t>
      </w:r>
      <w:r w:rsidRPr="00B47CFE">
        <w:rPr>
          <w:rFonts w:ascii="Times New Roman" w:hAnsi="Times New Roman"/>
          <w:sz w:val="24"/>
        </w:rPr>
        <w:t xml:space="preserve"> на 20</w:t>
      </w:r>
      <w:r w:rsidR="001E036D">
        <w:rPr>
          <w:rFonts w:ascii="Times New Roman" w:hAnsi="Times New Roman"/>
          <w:sz w:val="24"/>
        </w:rPr>
        <w:t>2</w:t>
      </w:r>
      <w:r w:rsidR="00237FF4">
        <w:rPr>
          <w:rFonts w:ascii="Times New Roman" w:hAnsi="Times New Roman"/>
          <w:sz w:val="24"/>
        </w:rPr>
        <w:t>2</w:t>
      </w:r>
      <w:r w:rsidRPr="00B47CFE">
        <w:rPr>
          <w:rFonts w:ascii="Times New Roman" w:hAnsi="Times New Roman"/>
          <w:sz w:val="24"/>
        </w:rPr>
        <w:t xml:space="preserve"> год и на плановый период 20</w:t>
      </w:r>
      <w:r w:rsidR="00B668E1">
        <w:rPr>
          <w:rFonts w:ascii="Times New Roman" w:hAnsi="Times New Roman"/>
          <w:sz w:val="24"/>
        </w:rPr>
        <w:t>2</w:t>
      </w:r>
      <w:r w:rsidR="00237FF4">
        <w:rPr>
          <w:rFonts w:ascii="Times New Roman" w:hAnsi="Times New Roman"/>
          <w:sz w:val="24"/>
        </w:rPr>
        <w:t>3</w:t>
      </w:r>
      <w:r w:rsidRPr="00B47CFE">
        <w:rPr>
          <w:rFonts w:ascii="Times New Roman" w:hAnsi="Times New Roman"/>
          <w:sz w:val="24"/>
        </w:rPr>
        <w:t>-20</w:t>
      </w:r>
      <w:r>
        <w:rPr>
          <w:rFonts w:ascii="Times New Roman" w:hAnsi="Times New Roman"/>
          <w:sz w:val="24"/>
        </w:rPr>
        <w:t>2</w:t>
      </w:r>
      <w:r w:rsidR="00237FF4">
        <w:rPr>
          <w:rFonts w:ascii="Times New Roman" w:hAnsi="Times New Roman"/>
          <w:sz w:val="24"/>
        </w:rPr>
        <w:t>4</w:t>
      </w:r>
      <w:r w:rsidRPr="00B47CFE">
        <w:rPr>
          <w:rFonts w:ascii="Times New Roman" w:hAnsi="Times New Roman"/>
          <w:sz w:val="24"/>
        </w:rPr>
        <w:t xml:space="preserve"> годов (приложение № 1).</w:t>
      </w:r>
    </w:p>
    <w:p w:rsidR="00AE1F26" w:rsidRPr="00B47CFE" w:rsidRDefault="00AE1F26" w:rsidP="00AE1F26">
      <w:pPr>
        <w:widowControl w:val="0"/>
        <w:numPr>
          <w:ilvl w:val="0"/>
          <w:numId w:val="1"/>
        </w:numPr>
        <w:tabs>
          <w:tab w:val="left" w:pos="0"/>
          <w:tab w:val="left" w:pos="72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</w:p>
    <w:p w:rsidR="00AE1F26" w:rsidRPr="00407FF3" w:rsidRDefault="00AE1F26" w:rsidP="00AE1F26">
      <w:pPr>
        <w:widowControl w:val="0"/>
        <w:numPr>
          <w:ilvl w:val="0"/>
          <w:numId w:val="1"/>
        </w:numPr>
        <w:tabs>
          <w:tab w:val="left" w:pos="0"/>
          <w:tab w:val="left" w:pos="720"/>
        </w:tabs>
        <w:suppressAutoHyphens/>
        <w:spacing w:after="0" w:line="240" w:lineRule="auto"/>
        <w:ind w:left="0"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</w:t>
      </w:r>
      <w:r w:rsidRPr="00B47CFE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Главному бухгалтеру </w:t>
      </w:r>
      <w:r w:rsidRPr="00B47CFE">
        <w:rPr>
          <w:rFonts w:ascii="Times New Roman" w:hAnsi="Times New Roman"/>
          <w:sz w:val="24"/>
        </w:rPr>
        <w:t xml:space="preserve"> администрации </w:t>
      </w:r>
      <w:r>
        <w:rPr>
          <w:rFonts w:ascii="Times New Roman" w:hAnsi="Times New Roman"/>
          <w:sz w:val="24"/>
        </w:rPr>
        <w:t>Красноп</w:t>
      </w:r>
      <w:r w:rsidR="00383977"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ртизанского СМО РК </w:t>
      </w:r>
      <w:r w:rsidRPr="00B47CFE">
        <w:rPr>
          <w:rFonts w:ascii="Times New Roman" w:hAnsi="Times New Roman"/>
          <w:sz w:val="24"/>
        </w:rPr>
        <w:t xml:space="preserve">в своей деятельности при разработке бюджета </w:t>
      </w:r>
      <w:r>
        <w:rPr>
          <w:rFonts w:ascii="Times New Roman" w:hAnsi="Times New Roman"/>
          <w:sz w:val="24"/>
        </w:rPr>
        <w:t>Красноп</w:t>
      </w:r>
      <w:r w:rsidR="00B668E1">
        <w:rPr>
          <w:rFonts w:ascii="Times New Roman" w:hAnsi="Times New Roman"/>
          <w:sz w:val="24"/>
        </w:rPr>
        <w:t>ар</w:t>
      </w:r>
      <w:r>
        <w:rPr>
          <w:rFonts w:ascii="Times New Roman" w:hAnsi="Times New Roman"/>
          <w:sz w:val="24"/>
        </w:rPr>
        <w:t xml:space="preserve">тизанского сельского муниципального образования Республики Калмыкия </w:t>
      </w:r>
      <w:r w:rsidRPr="00B47CFE">
        <w:rPr>
          <w:rFonts w:ascii="Times New Roman" w:hAnsi="Times New Roman"/>
          <w:sz w:val="24"/>
        </w:rPr>
        <w:t xml:space="preserve"> на </w:t>
      </w:r>
      <w:r w:rsidRPr="00407FF3">
        <w:rPr>
          <w:rFonts w:ascii="Times New Roman" w:hAnsi="Times New Roman"/>
          <w:sz w:val="24"/>
        </w:rPr>
        <w:t>20</w:t>
      </w:r>
      <w:r w:rsidR="001E036D">
        <w:rPr>
          <w:rFonts w:ascii="Times New Roman" w:hAnsi="Times New Roman"/>
          <w:sz w:val="24"/>
        </w:rPr>
        <w:t>2</w:t>
      </w:r>
      <w:r w:rsidR="00237FF4">
        <w:rPr>
          <w:rFonts w:ascii="Times New Roman" w:hAnsi="Times New Roman"/>
          <w:sz w:val="24"/>
        </w:rPr>
        <w:t>2</w:t>
      </w:r>
      <w:r w:rsidRPr="00407FF3">
        <w:rPr>
          <w:rFonts w:ascii="Times New Roman" w:hAnsi="Times New Roman"/>
          <w:sz w:val="24"/>
        </w:rPr>
        <w:t xml:space="preserve"> год</w:t>
      </w:r>
      <w:r>
        <w:rPr>
          <w:rFonts w:ascii="Times New Roman" w:hAnsi="Times New Roman"/>
          <w:sz w:val="24"/>
        </w:rPr>
        <w:t xml:space="preserve"> </w:t>
      </w:r>
      <w:r w:rsidRPr="00407FF3">
        <w:rPr>
          <w:rFonts w:ascii="Times New Roman" w:hAnsi="Times New Roman"/>
          <w:sz w:val="24"/>
        </w:rPr>
        <w:t xml:space="preserve"> руководствоваться данными направлениями.</w:t>
      </w:r>
    </w:p>
    <w:p w:rsidR="00AE1F26" w:rsidRDefault="00AE1F26" w:rsidP="00AE1F26">
      <w:pPr>
        <w:pStyle w:val="a3"/>
        <w:jc w:val="center"/>
        <w:rPr>
          <w:b/>
          <w:bCs/>
        </w:rPr>
      </w:pPr>
    </w:p>
    <w:p w:rsidR="00AE1F26" w:rsidRPr="00986296" w:rsidRDefault="00AE1F26" w:rsidP="00AE1F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6296">
        <w:rPr>
          <w:rFonts w:ascii="Times New Roman" w:hAnsi="Times New Roman" w:cs="Times New Roman"/>
          <w:b/>
          <w:sz w:val="24"/>
          <w:szCs w:val="24"/>
        </w:rPr>
        <w:t xml:space="preserve">Глава Краснопартизанского </w:t>
      </w:r>
    </w:p>
    <w:p w:rsidR="00AE1F26" w:rsidRPr="00986296" w:rsidRDefault="00AE1F26" w:rsidP="00AE1F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86296">
        <w:rPr>
          <w:rFonts w:ascii="Times New Roman" w:hAnsi="Times New Roman" w:cs="Times New Roman"/>
          <w:b/>
          <w:sz w:val="24"/>
          <w:szCs w:val="24"/>
        </w:rPr>
        <w:t>сельского</w:t>
      </w:r>
      <w:proofErr w:type="gramEnd"/>
      <w:r w:rsidRPr="00986296">
        <w:rPr>
          <w:rFonts w:ascii="Times New Roman" w:hAnsi="Times New Roman" w:cs="Times New Roman"/>
          <w:b/>
          <w:sz w:val="24"/>
          <w:szCs w:val="24"/>
        </w:rPr>
        <w:t xml:space="preserve">  муниципального образовании</w:t>
      </w:r>
    </w:p>
    <w:p w:rsidR="00AE1F26" w:rsidRPr="00986296" w:rsidRDefault="00AE1F26" w:rsidP="00AE1F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86296">
        <w:rPr>
          <w:rFonts w:ascii="Times New Roman" w:hAnsi="Times New Roman" w:cs="Times New Roman"/>
          <w:b/>
          <w:sz w:val="24"/>
          <w:szCs w:val="24"/>
        </w:rPr>
        <w:t xml:space="preserve">Республики Калмыкия:                           </w:t>
      </w:r>
      <w:r w:rsidR="001E036D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986296">
        <w:rPr>
          <w:rFonts w:ascii="Times New Roman" w:hAnsi="Times New Roman" w:cs="Times New Roman"/>
          <w:b/>
          <w:sz w:val="24"/>
          <w:szCs w:val="24"/>
        </w:rPr>
        <w:t xml:space="preserve">     /</w:t>
      </w:r>
      <w:proofErr w:type="spellStart"/>
      <w:r w:rsidR="00AA08D3">
        <w:rPr>
          <w:rFonts w:ascii="Times New Roman" w:hAnsi="Times New Roman" w:cs="Times New Roman"/>
          <w:b/>
          <w:sz w:val="24"/>
          <w:szCs w:val="24"/>
        </w:rPr>
        <w:t>С.Р.Халимбекова</w:t>
      </w:r>
      <w:proofErr w:type="spellEnd"/>
      <w:r w:rsidRPr="00986296">
        <w:rPr>
          <w:rFonts w:ascii="Times New Roman" w:hAnsi="Times New Roman" w:cs="Times New Roman"/>
          <w:b/>
          <w:sz w:val="24"/>
          <w:szCs w:val="24"/>
        </w:rPr>
        <w:t>/</w:t>
      </w:r>
    </w:p>
    <w:p w:rsidR="00F07A0D" w:rsidRPr="00B309B2" w:rsidRDefault="00AE1F26" w:rsidP="00F07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F07A0D" w:rsidRPr="00B309B2" w:rsidRDefault="00F07A0D" w:rsidP="00F07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A0D" w:rsidRPr="00B309B2" w:rsidRDefault="00F07A0D" w:rsidP="00F07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A0D" w:rsidRPr="00B309B2" w:rsidRDefault="00F07A0D" w:rsidP="00F07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7A0D" w:rsidRPr="00B309B2" w:rsidRDefault="00F07A0D" w:rsidP="00F07A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0567" w:rsidRDefault="00370567" w:rsidP="00F07A0D">
      <w:pPr>
        <w:pStyle w:val="a3"/>
        <w:jc w:val="right"/>
        <w:rPr>
          <w:b/>
          <w:bCs/>
        </w:rPr>
      </w:pPr>
    </w:p>
    <w:p w:rsidR="00370567" w:rsidRDefault="00370567" w:rsidP="00F07A0D">
      <w:pPr>
        <w:pStyle w:val="a3"/>
        <w:jc w:val="right"/>
        <w:rPr>
          <w:b/>
          <w:bCs/>
        </w:rPr>
      </w:pPr>
    </w:p>
    <w:p w:rsidR="00370567" w:rsidRDefault="00370567" w:rsidP="00F07A0D">
      <w:pPr>
        <w:pStyle w:val="a3"/>
        <w:jc w:val="right"/>
        <w:rPr>
          <w:b/>
          <w:bCs/>
        </w:rPr>
      </w:pPr>
    </w:p>
    <w:p w:rsidR="005C0520" w:rsidRDefault="005C0520" w:rsidP="00F07A0D">
      <w:pPr>
        <w:pStyle w:val="a3"/>
        <w:jc w:val="right"/>
        <w:rPr>
          <w:b/>
          <w:bCs/>
        </w:rPr>
      </w:pPr>
    </w:p>
    <w:p w:rsidR="00E07639" w:rsidRDefault="00E07639" w:rsidP="00E0247B">
      <w:pPr>
        <w:pStyle w:val="a3"/>
        <w:spacing w:after="0" w:afterAutospacing="0"/>
        <w:jc w:val="right"/>
        <w:rPr>
          <w:b/>
          <w:bCs/>
        </w:rPr>
      </w:pPr>
      <w:r>
        <w:rPr>
          <w:b/>
          <w:bCs/>
        </w:rPr>
        <w:lastRenderedPageBreak/>
        <w:t xml:space="preserve">Приложение №1 </w:t>
      </w:r>
    </w:p>
    <w:p w:rsidR="00E0247B" w:rsidRDefault="00E0247B" w:rsidP="00E024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постановлению Администрации </w:t>
      </w:r>
      <w:r w:rsidRPr="00986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Краснопартизанского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СМО РК</w:t>
      </w:r>
    </w:p>
    <w:p w:rsidR="00E0247B" w:rsidRPr="00986296" w:rsidRDefault="00E0247B" w:rsidP="00E0247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86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86296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15 ноября 2021 г </w:t>
      </w:r>
      <w:r w:rsidRPr="00986296">
        <w:rPr>
          <w:rFonts w:ascii="Times New Roman" w:eastAsia="Times New Roman" w:hAnsi="Times New Roman" w:cs="Times New Roman"/>
          <w:sz w:val="24"/>
          <w:szCs w:val="24"/>
        </w:rPr>
        <w:t xml:space="preserve">. № </w:t>
      </w:r>
      <w:r>
        <w:rPr>
          <w:rFonts w:ascii="Times New Roman" w:eastAsia="Times New Roman" w:hAnsi="Times New Roman" w:cs="Times New Roman"/>
          <w:sz w:val="24"/>
          <w:szCs w:val="24"/>
        </w:rPr>
        <w:t>19</w:t>
      </w:r>
      <w:r w:rsidR="00456B97">
        <w:rPr>
          <w:rFonts w:ascii="Times New Roman" w:eastAsia="Times New Roman" w:hAnsi="Times New Roman" w:cs="Times New Roman"/>
          <w:sz w:val="24"/>
          <w:szCs w:val="24"/>
        </w:rPr>
        <w:t>/1</w:t>
      </w:r>
    </w:p>
    <w:p w:rsidR="00E0247B" w:rsidRPr="00B309B2" w:rsidRDefault="00E0247B" w:rsidP="00E0247B">
      <w:pPr>
        <w:pStyle w:val="a3"/>
        <w:rPr>
          <w:b/>
          <w:bCs/>
        </w:rPr>
      </w:pPr>
    </w:p>
    <w:p w:rsidR="00E07639" w:rsidRDefault="00E07639" w:rsidP="00E07639">
      <w:pPr>
        <w:pStyle w:val="a3"/>
        <w:jc w:val="center"/>
      </w:pPr>
      <w:r>
        <w:rPr>
          <w:b/>
          <w:bCs/>
        </w:rPr>
        <w:t>Основные направления бюджетной и налоговой политики Краснопартизанского сельского муниципального образования республики Калмыкия на 20</w:t>
      </w:r>
      <w:r w:rsidR="00370567">
        <w:rPr>
          <w:b/>
          <w:bCs/>
        </w:rPr>
        <w:t>2</w:t>
      </w:r>
      <w:r w:rsidR="00CF1874">
        <w:rPr>
          <w:b/>
          <w:bCs/>
        </w:rPr>
        <w:t>2</w:t>
      </w:r>
      <w:r>
        <w:rPr>
          <w:b/>
          <w:bCs/>
        </w:rPr>
        <w:t>- 202</w:t>
      </w:r>
      <w:r w:rsidR="00CF1874">
        <w:rPr>
          <w:b/>
          <w:bCs/>
        </w:rPr>
        <w:t>4</w:t>
      </w:r>
      <w:r>
        <w:rPr>
          <w:b/>
          <w:bCs/>
        </w:rPr>
        <w:t xml:space="preserve">  года.</w:t>
      </w:r>
    </w:p>
    <w:p w:rsidR="00E07639" w:rsidRDefault="00E07639" w:rsidP="00E07639">
      <w:pPr>
        <w:pStyle w:val="a3"/>
        <w:jc w:val="both"/>
      </w:pPr>
      <w:r>
        <w:t xml:space="preserve">     </w:t>
      </w:r>
      <w:proofErr w:type="gramStart"/>
      <w:r>
        <w:t>Основные направления бюджетной и налоговой политики Краснопратизанского  сельского муниципального образования  на 20</w:t>
      </w:r>
      <w:r w:rsidR="001E25F7">
        <w:t>2</w:t>
      </w:r>
      <w:r w:rsidR="00CF1874">
        <w:t>2</w:t>
      </w:r>
      <w:r>
        <w:t xml:space="preserve"> год и на плановый период 20</w:t>
      </w:r>
      <w:r w:rsidR="00AA08D3">
        <w:t>2</w:t>
      </w:r>
      <w:r w:rsidR="00CF1874">
        <w:t>3</w:t>
      </w:r>
      <w:r>
        <w:t>-202</w:t>
      </w:r>
      <w:r w:rsidR="00CF1874">
        <w:t>4</w:t>
      </w:r>
      <w:r>
        <w:t xml:space="preserve"> годов подготовлены в соответствии с требованиями Бюджетного Кодекса Российской Федерации и Решением Собрания депутатов Краснопратизанского  сельского муниципального образования Республики Калмыкия  от</w:t>
      </w:r>
      <w:r w:rsidR="00E97053">
        <w:t xml:space="preserve"> 29.12.2008</w:t>
      </w:r>
      <w:r>
        <w:t>г.. №</w:t>
      </w:r>
      <w:r w:rsidR="00E97053">
        <w:t>19</w:t>
      </w:r>
      <w:r>
        <w:t>«Об утверждении положения о бюджетном процессе в Краснопартизанском сельском муниципальном образовании Республики Калмыкия».</w:t>
      </w:r>
      <w:r>
        <w:br/>
      </w:r>
      <w:proofErr w:type="gramEnd"/>
    </w:p>
    <w:p w:rsidR="00E07639" w:rsidRPr="00AB7F73" w:rsidRDefault="00E07639" w:rsidP="00E07639">
      <w:pPr>
        <w:pStyle w:val="a3"/>
        <w:jc w:val="center"/>
        <w:rPr>
          <w:b/>
        </w:rPr>
      </w:pPr>
      <w:r w:rsidRPr="00AB7F73">
        <w:rPr>
          <w:b/>
        </w:rPr>
        <w:t>Основные направления бюджетной и налоговой политики Красноп</w:t>
      </w:r>
      <w:r w:rsidR="005F6642">
        <w:rPr>
          <w:b/>
        </w:rPr>
        <w:t>а</w:t>
      </w:r>
      <w:r w:rsidRPr="00AB7F73">
        <w:rPr>
          <w:b/>
        </w:rPr>
        <w:t>ртизанского  сельского муниципального образования являются базой для формирования бюджета поселения на 20</w:t>
      </w:r>
      <w:r w:rsidR="00370567">
        <w:rPr>
          <w:b/>
        </w:rPr>
        <w:t>2</w:t>
      </w:r>
      <w:r w:rsidR="005029B9">
        <w:rPr>
          <w:b/>
        </w:rPr>
        <w:t>2</w:t>
      </w:r>
      <w:r w:rsidRPr="00AB7F73">
        <w:rPr>
          <w:b/>
        </w:rPr>
        <w:t>-202</w:t>
      </w:r>
      <w:r w:rsidR="005029B9">
        <w:rPr>
          <w:b/>
        </w:rPr>
        <w:t>4</w:t>
      </w:r>
      <w:r w:rsidRPr="00AB7F73">
        <w:rPr>
          <w:b/>
        </w:rPr>
        <w:t xml:space="preserve"> годы.</w:t>
      </w:r>
    </w:p>
    <w:p w:rsidR="00E07639" w:rsidRDefault="00E07639" w:rsidP="00E07639">
      <w:pPr>
        <w:pStyle w:val="a3"/>
        <w:jc w:val="both"/>
      </w:pPr>
      <w:r>
        <w:br/>
        <w:t xml:space="preserve">        </w:t>
      </w:r>
      <w:proofErr w:type="gramStart"/>
      <w:r>
        <w:t>В целях обеспечения сбалансированности и устойчивости бюджетной системы, безусловного выполнения расходных обязательств Краснопа</w:t>
      </w:r>
      <w:r w:rsidR="00B47127">
        <w:t>р</w:t>
      </w:r>
      <w:r>
        <w:t>тизанского  сельского муниципального образования, повышения эффективности бюджетных расходов предусматривается принятие мер по следующим направлениям:</w:t>
      </w:r>
      <w:r>
        <w:br/>
        <w:t>- совершенствование бюджетного процесса, что обеспечит преемственность и предсказуемость бюджетной и налоговой политики, будет способствовать повышению устойчивости бюджетной системы Красноп</w:t>
      </w:r>
      <w:r w:rsidR="00B47127">
        <w:t>а</w:t>
      </w:r>
      <w:r>
        <w:t>ртизанского  сельского муниципального образования, повысит обоснованность планирования бюджетных расходов;</w:t>
      </w:r>
      <w:proofErr w:type="gramEnd"/>
      <w:r>
        <w:br/>
        <w:t xml:space="preserve">- </w:t>
      </w:r>
      <w:proofErr w:type="gramStart"/>
      <w:r>
        <w:t>повышение эффективности бюджетных расходов путем перехода на бюджетирование, ориентированное на результат;</w:t>
      </w:r>
      <w:r>
        <w:br/>
        <w:t>- применение механизмов, стимулирующих к эффективному решению комплексных социально-экономических проблем поселения и повышению качества предоставляемых муниципальных услуг;</w:t>
      </w:r>
      <w:r>
        <w:br/>
        <w:t>- создание условий для обеспечения роста налогового потенциала Краснопратизанского  сельского муниципального образования на основе экономического роста, мобилизации собственных доходов с принятием мер по собираемости налогов, вовлечению недоимки в бюджет Красноп</w:t>
      </w:r>
      <w:r w:rsidR="00795EE0">
        <w:t>а</w:t>
      </w:r>
      <w:r>
        <w:t>ртизанского  сельского муниципального образования;</w:t>
      </w:r>
      <w:proofErr w:type="gramEnd"/>
      <w:r>
        <w:br/>
        <w:t>- повышение эффективности управления муниципальной собственностью Краснопратизанского  сельского муниципального образования, увеличение доходов от использования муниципального имущества.</w:t>
      </w:r>
      <w:r>
        <w:br/>
        <w:t xml:space="preserve">        Задачи, которые были поставлены на 20</w:t>
      </w:r>
      <w:r w:rsidR="00182140">
        <w:t>2</w:t>
      </w:r>
      <w:r w:rsidR="00A75315">
        <w:t>1</w:t>
      </w:r>
      <w:r>
        <w:t xml:space="preserve"> год, в основном реализованы. Но в условиях мирового финансового кризиса, когда по многим вопросам сохраняется неопределенность, необходимо сделать соответствующие корректировки при формировании бюджета.</w:t>
      </w:r>
      <w:r>
        <w:br/>
        <w:t xml:space="preserve">        Во первых, подход к формированию бюджета должен быть консервативным. Нужна разумная политика сдерживания роста расходов.</w:t>
      </w:r>
      <w:r>
        <w:br/>
        <w:t xml:space="preserve">          Во вторых, в условиях кризиса нельзя решать сиюминутные проблемы в ущерб долговременным приоритетам, принимать решения, влекущие за собой рост неэффективных расходов.</w:t>
      </w:r>
    </w:p>
    <w:p w:rsidR="00E07639" w:rsidRDefault="00E07639" w:rsidP="00E07639">
      <w:pPr>
        <w:pStyle w:val="a3"/>
        <w:jc w:val="center"/>
      </w:pPr>
      <w:r w:rsidRPr="00AB7F73">
        <w:rPr>
          <w:b/>
        </w:rPr>
        <w:lastRenderedPageBreak/>
        <w:t>Основные задачи бюджетной политики на 20</w:t>
      </w:r>
      <w:r w:rsidR="00370567">
        <w:rPr>
          <w:b/>
        </w:rPr>
        <w:t>2</w:t>
      </w:r>
      <w:r w:rsidR="00A75315">
        <w:rPr>
          <w:b/>
        </w:rPr>
        <w:t>2</w:t>
      </w:r>
      <w:r w:rsidRPr="00AB7F73">
        <w:rPr>
          <w:b/>
        </w:rPr>
        <w:t xml:space="preserve"> год </w:t>
      </w:r>
      <w:r w:rsidRPr="00AB7F73">
        <w:rPr>
          <w:b/>
        </w:rPr>
        <w:br/>
        <w:t>и дальнейшую перспективу.</w:t>
      </w:r>
    </w:p>
    <w:p w:rsidR="00E07639" w:rsidRDefault="00E07639" w:rsidP="00E07639">
      <w:pPr>
        <w:pStyle w:val="a3"/>
        <w:jc w:val="both"/>
      </w:pPr>
      <w:r>
        <w:t xml:space="preserve">       Бюджетная политика должна быть ориентирована на адаптацию бюджетной системы к изменившимся условиям и на создание предпосылок для устойчивого социально-экономического развития поселения. Сложность современной экономической ситуации и связанные с этим проблемы формирования и исполнения бюджета не должны рассматриваться в качестве основания для отказа от ранее определенных целей.</w:t>
      </w:r>
      <w:r>
        <w:br/>
        <w:t xml:space="preserve">         Необходимо решить следующие основные задачи:</w:t>
      </w:r>
      <w:r>
        <w:br/>
        <w:t xml:space="preserve">          1.Ограничить размеры бюджетного дефицита.</w:t>
      </w:r>
      <w:r>
        <w:br/>
        <w:t>Следует четко соблюдать размеры дефицита бюджета, сохранив, таким образом, резервы для устойчивого выполнения принятых обязательств. Соблюдение размера дефицита подразумевает, в том числе и планирование бюджетных расходов исходя из консервативного сценария развития экономики.</w:t>
      </w:r>
      <w:r>
        <w:br/>
        <w:t xml:space="preserve">         2. Перейти к режиму жесткой экономии бюджетных средств.</w:t>
      </w:r>
      <w:r>
        <w:br/>
        <w:t>Необходимо четко определить цели использования бюджетных средств, проведя подробную инвентаризацию бюджетных расходов в целях исключения необязательных в текущий момент затрат. При принятии решений о финансировании должен быть ясно определен ожидаемый эффект и установлены индикаторы, позволяющие отслеживать его достижение.</w:t>
      </w:r>
      <w:r>
        <w:br/>
        <w:t xml:space="preserve">       3. Обеспечить повышение качества предоставляемых муниципальных услуг.</w:t>
      </w:r>
      <w:r>
        <w:br/>
        <w:t>Требуется развитие современных форм организации предоставления услуг в муниципальном секторе, обеспечение их оплаты за реальный результат. Необходимо определить сферы, в которых целесообразен переход от производства услуг муниципалитетом к их приобретению в интересах граждан на конкурентном рынке.</w:t>
      </w:r>
      <w:r>
        <w:br/>
        <w:t xml:space="preserve">        4. Совершенствовать механизм муниципальных закупок.</w:t>
      </w:r>
      <w:r>
        <w:br/>
        <w:t>Система муниципальных закупок должна исключать случаи необоснованного завышения и занижения цен и заключения контрактов с заведомо некомпетентными исполнителями, а также задержки в реализации соответствующих процедур.</w:t>
      </w:r>
    </w:p>
    <w:p w:rsidR="00E07639" w:rsidRPr="00F07A0D" w:rsidRDefault="00770255" w:rsidP="00770255">
      <w:pPr>
        <w:pStyle w:val="a3"/>
        <w:jc w:val="both"/>
        <w:rPr>
          <w:b/>
        </w:rPr>
      </w:pPr>
      <w:r>
        <w:rPr>
          <w:b/>
        </w:rPr>
        <w:t xml:space="preserve">   </w:t>
      </w:r>
      <w:r w:rsidR="00E07639" w:rsidRPr="00AB7F73">
        <w:rPr>
          <w:b/>
        </w:rPr>
        <w:t>Бюджетная политика в области доходов.</w:t>
      </w:r>
      <w:r w:rsidR="00E07639">
        <w:br/>
        <w:t xml:space="preserve">         В области доходов будут осуществляться мероприятия, направленные на:</w:t>
      </w:r>
      <w:r w:rsidR="00E07639">
        <w:br/>
        <w:t>- развитие налоговой базы поселения, увеличение собираемости платежей в бюджет;</w:t>
      </w:r>
      <w:r w:rsidR="00E07639">
        <w:br/>
        <w:t xml:space="preserve">- организацию работы по проведению инвентаризации земельных участков и объектов недвижимости, принадлежащих физическим лицам. </w:t>
      </w:r>
      <w:r w:rsidR="00E07639">
        <w:br/>
        <w:t xml:space="preserve">        Бюджетная политика в области доходов должна быть ориентирована на создание комфортных условий для развития экономической деятельности, а также на снижение уклонения от уплаты налогов, подлежащих зачислению в бюджет Красноп</w:t>
      </w:r>
      <w:r w:rsidR="00926995">
        <w:t>ар</w:t>
      </w:r>
      <w:r w:rsidR="00E07639">
        <w:t>тизанского  сельского муниципального образования.</w:t>
      </w:r>
      <w:r w:rsidR="00E07639">
        <w:br/>
        <w:t xml:space="preserve">         Формирование доходной части бюджета во многом зависит от налоговой политики, проводимой на федеральном и областном уровнях. В связи с этим при определении основных направлений налоговой политики </w:t>
      </w:r>
      <w:proofErr w:type="spellStart"/>
      <w:r w:rsidR="00E07639">
        <w:t>Красноп</w:t>
      </w:r>
      <w:r w:rsidR="004A1D26">
        <w:t>а</w:t>
      </w:r>
      <w:r w:rsidR="00E07639">
        <w:t>ртизанского</w:t>
      </w:r>
      <w:proofErr w:type="spellEnd"/>
      <w:r w:rsidR="00E07639">
        <w:t xml:space="preserve">  сельского муниципального образования учитываются изменения федерального и областного законодательства.</w:t>
      </w:r>
      <w:r w:rsidR="00E07639">
        <w:br/>
        <w:t xml:space="preserve">          При формировании налоговой политики должен учитываться ряд актуальных факторов: в кризисный период произошло резкое снижение доходов бюджетной системы, прежде всего налоговых поступлений, большинство граждан и организаций находятся сегодня в сложном финансовом положении. Риск для стабильности доходной части бюджета по прежнему представляет практика использования схем уклонения от уплаты налогов.</w:t>
      </w:r>
      <w:r w:rsidR="00E07639">
        <w:br/>
        <w:t xml:space="preserve">       В отношении представления организациям налоговых льгот политика Краснопратизанского  сельского муниципального образования сохраниться прежней, расширять перечень льгот, действующих в 20</w:t>
      </w:r>
      <w:r w:rsidR="00A75315">
        <w:t>21</w:t>
      </w:r>
      <w:r w:rsidR="00E07639">
        <w:t xml:space="preserve"> году, не предполагается.</w:t>
      </w:r>
    </w:p>
    <w:p w:rsidR="00E07639" w:rsidRDefault="00E07639" w:rsidP="00E07639">
      <w:pPr>
        <w:pStyle w:val="a3"/>
        <w:jc w:val="center"/>
        <w:rPr>
          <w:b/>
        </w:rPr>
      </w:pPr>
      <w:r w:rsidRPr="00AB7F73">
        <w:rPr>
          <w:b/>
        </w:rPr>
        <w:lastRenderedPageBreak/>
        <w:t>Бюджетная политика в области расходов.</w:t>
      </w:r>
    </w:p>
    <w:p w:rsidR="00E07639" w:rsidRDefault="00E07639" w:rsidP="00E07639">
      <w:pPr>
        <w:pStyle w:val="a3"/>
        <w:jc w:val="both"/>
      </w:pPr>
      <w:r>
        <w:br/>
        <w:t xml:space="preserve">            В основу бюджетной политики Красноп</w:t>
      </w:r>
      <w:r w:rsidR="00926995">
        <w:t>ар</w:t>
      </w:r>
      <w:r>
        <w:t>тизанского  сельского муниципального образования положено безусловное исполнение действующих обязательств. Необходим взвешенный и осторожный подход к увеличению и принятию новых расходных обязательств с учетом имеющихся доходов. Должен быть сформирован четкий и прозрачный механизм оценки финансовых возможностей для принятия новых обязательств, определения их объема и состава, оценки ожидаемой эффективности и анализа альтернативных решений. Новые бюджетные программы и законодательные инициативы могут приниматься только при твердой уверенности в возможности их финансового обеспечения.</w:t>
      </w:r>
      <w:r>
        <w:br/>
        <w:t xml:space="preserve">       Основные усилия органов местного самоуправления Краснопратизанского  сельского муниципального образования на 20</w:t>
      </w:r>
      <w:r w:rsidR="004A1D26">
        <w:t>2</w:t>
      </w:r>
      <w:r w:rsidR="00A75315">
        <w:t>2</w:t>
      </w:r>
      <w:r>
        <w:t xml:space="preserve"> год и на плановый период 20</w:t>
      </w:r>
      <w:r w:rsidR="00F0273F">
        <w:t>2</w:t>
      </w:r>
      <w:r w:rsidR="00A75315">
        <w:t>3</w:t>
      </w:r>
      <w:r>
        <w:t>-202</w:t>
      </w:r>
      <w:r w:rsidR="00A75315">
        <w:t>4</w:t>
      </w:r>
      <w:r>
        <w:t xml:space="preserve"> годов должны быть направлены на обеспечение населения поселения доступными и качественными муниципальными услугами и ориентированы на содействие социальному и экономическому развитию поселения при безусловном учете критериев эффективности и результативности бюджетных расходов.</w:t>
      </w:r>
      <w:r>
        <w:br/>
        <w:t xml:space="preserve">        Надлежит активизировать работу по совершенствованию механизмов осуществления бюджетных расходов, способствующих целевой направленности расходования бюджетных средств. Расходная часть бюджета Краснопратизанского  сельского муниципального образования должна стать инструментом достижения социальных целей поселения.</w:t>
      </w:r>
      <w:r>
        <w:br/>
        <w:t xml:space="preserve">       Самостоятельность бюджетополучателей в распоряжении средствами должна сопровождаться ростом их ответственности за результаты работы.</w:t>
      </w:r>
      <w:r>
        <w:br/>
        <w:t xml:space="preserve"> При подготовке и реализации решений о произведении бюджетных расходов необходимо учитывать условия более оперативного решения этих вопросов и соблюдать принцип оптимизации расходов. Финансовое обеспечение должно осуществляться не только за счет увеличения объемов финансирования из бюджета, но и за счет привлечения средств из внебюджетных источников.</w:t>
      </w:r>
      <w:r>
        <w:br/>
        <w:t xml:space="preserve">        Должны быть кардинально изменены подходы к осуществлению муниципального контроля. Его содержание должно состоять не только в фиксации факта выделения и расходования средств, но и в подтверждении достижения эффекта, на который рассчитывали при принятии решений об их выделении.</w:t>
      </w:r>
      <w:r>
        <w:br/>
      </w:r>
    </w:p>
    <w:p w:rsidR="00E07639" w:rsidRPr="000118E8" w:rsidRDefault="00E07639" w:rsidP="00E07639">
      <w:pPr>
        <w:rPr>
          <w:rFonts w:ascii="Times New Roman" w:hAnsi="Times New Roman" w:cs="Times New Roman"/>
          <w:b/>
          <w:sz w:val="16"/>
          <w:szCs w:val="16"/>
        </w:rPr>
      </w:pPr>
    </w:p>
    <w:p w:rsidR="00E07639" w:rsidRPr="00B309B2" w:rsidRDefault="00E07639" w:rsidP="00E07639">
      <w:pPr>
        <w:rPr>
          <w:rFonts w:ascii="Times New Roman" w:hAnsi="Times New Roman" w:cs="Times New Roman"/>
          <w:b/>
          <w:sz w:val="16"/>
          <w:szCs w:val="16"/>
        </w:rPr>
      </w:pPr>
    </w:p>
    <w:p w:rsidR="00F07A0D" w:rsidRPr="00B309B2" w:rsidRDefault="00F07A0D" w:rsidP="00E07639">
      <w:pPr>
        <w:rPr>
          <w:rFonts w:ascii="Times New Roman" w:hAnsi="Times New Roman" w:cs="Times New Roman"/>
          <w:b/>
          <w:sz w:val="16"/>
          <w:szCs w:val="16"/>
        </w:rPr>
      </w:pPr>
    </w:p>
    <w:p w:rsidR="00F07A0D" w:rsidRPr="00B309B2" w:rsidRDefault="00F07A0D" w:rsidP="00E07639">
      <w:pPr>
        <w:rPr>
          <w:rFonts w:ascii="Times New Roman" w:hAnsi="Times New Roman" w:cs="Times New Roman"/>
          <w:b/>
          <w:sz w:val="16"/>
          <w:szCs w:val="16"/>
        </w:rPr>
      </w:pPr>
    </w:p>
    <w:p w:rsidR="00F07A0D" w:rsidRPr="00B309B2" w:rsidRDefault="00F07A0D" w:rsidP="00E07639">
      <w:pPr>
        <w:rPr>
          <w:rFonts w:ascii="Times New Roman" w:hAnsi="Times New Roman" w:cs="Times New Roman"/>
          <w:b/>
          <w:sz w:val="16"/>
          <w:szCs w:val="16"/>
        </w:rPr>
      </w:pPr>
    </w:p>
    <w:p w:rsidR="00F07A0D" w:rsidRPr="00B309B2" w:rsidRDefault="00F07A0D" w:rsidP="00E07639">
      <w:pPr>
        <w:rPr>
          <w:rFonts w:ascii="Times New Roman" w:hAnsi="Times New Roman" w:cs="Times New Roman"/>
          <w:b/>
          <w:sz w:val="16"/>
          <w:szCs w:val="16"/>
        </w:rPr>
      </w:pPr>
    </w:p>
    <w:p w:rsidR="00F07A0D" w:rsidRPr="00B309B2" w:rsidRDefault="00F07A0D" w:rsidP="00E07639">
      <w:pPr>
        <w:rPr>
          <w:rFonts w:ascii="Times New Roman" w:hAnsi="Times New Roman" w:cs="Times New Roman"/>
          <w:b/>
          <w:sz w:val="16"/>
          <w:szCs w:val="16"/>
        </w:rPr>
      </w:pPr>
    </w:p>
    <w:p w:rsidR="00F07A0D" w:rsidRPr="00B309B2" w:rsidRDefault="00F07A0D" w:rsidP="00E07639">
      <w:pPr>
        <w:rPr>
          <w:rFonts w:ascii="Times New Roman" w:hAnsi="Times New Roman" w:cs="Times New Roman"/>
          <w:b/>
          <w:sz w:val="16"/>
          <w:szCs w:val="16"/>
        </w:rPr>
      </w:pPr>
    </w:p>
    <w:p w:rsidR="00E07639" w:rsidRPr="000118E8" w:rsidRDefault="00E07639" w:rsidP="00E07639">
      <w:pPr>
        <w:rPr>
          <w:rFonts w:ascii="Times New Roman" w:hAnsi="Times New Roman" w:cs="Times New Roman"/>
          <w:b/>
          <w:sz w:val="28"/>
          <w:szCs w:val="28"/>
        </w:rPr>
      </w:pPr>
    </w:p>
    <w:p w:rsidR="00E07639" w:rsidRDefault="00E07639" w:rsidP="00E076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07A0D" w:rsidRPr="00B309B2" w:rsidRDefault="00F07A0D" w:rsidP="00E076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2082" w:rsidRDefault="00BD2082" w:rsidP="00E07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BD2082" w:rsidRDefault="00BD2082" w:rsidP="00E07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07639" w:rsidRDefault="00DA21B8" w:rsidP="00E07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 2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к постановлению Администрации </w:t>
      </w:r>
      <w:r w:rsidR="00E07639" w:rsidRPr="00986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07639">
        <w:rPr>
          <w:rFonts w:ascii="Times New Roman" w:eastAsia="Times New Roman" w:hAnsi="Times New Roman" w:cs="Times New Roman"/>
          <w:sz w:val="24"/>
          <w:szCs w:val="24"/>
        </w:rPr>
        <w:t>Краснопартизанского</w:t>
      </w:r>
      <w:proofErr w:type="spellEnd"/>
      <w:r w:rsidR="00E07639">
        <w:rPr>
          <w:rFonts w:ascii="Times New Roman" w:eastAsia="Times New Roman" w:hAnsi="Times New Roman" w:cs="Times New Roman"/>
          <w:sz w:val="24"/>
          <w:szCs w:val="24"/>
        </w:rPr>
        <w:t xml:space="preserve"> СМО РК</w:t>
      </w:r>
    </w:p>
    <w:p w:rsidR="00E07639" w:rsidRPr="00986296" w:rsidRDefault="00E07639" w:rsidP="00E076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862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86296">
        <w:rPr>
          <w:rFonts w:ascii="Times New Roman" w:eastAsia="Times New Roman" w:hAnsi="Times New Roman" w:cs="Times New Roman"/>
          <w:sz w:val="24"/>
          <w:szCs w:val="24"/>
        </w:rPr>
        <w:t xml:space="preserve">т </w:t>
      </w:r>
      <w:r w:rsidR="00DA21B8">
        <w:rPr>
          <w:rFonts w:ascii="Times New Roman" w:eastAsia="Times New Roman" w:hAnsi="Times New Roman" w:cs="Times New Roman"/>
          <w:sz w:val="24"/>
          <w:szCs w:val="24"/>
        </w:rPr>
        <w:t xml:space="preserve">15 ноября 2021 г </w:t>
      </w:r>
      <w:r w:rsidRPr="00986296">
        <w:rPr>
          <w:rFonts w:ascii="Times New Roman" w:eastAsia="Times New Roman" w:hAnsi="Times New Roman" w:cs="Times New Roman"/>
          <w:sz w:val="24"/>
          <w:szCs w:val="24"/>
        </w:rPr>
        <w:t xml:space="preserve">. № </w:t>
      </w:r>
      <w:r w:rsidR="00DA21B8">
        <w:rPr>
          <w:rFonts w:ascii="Times New Roman" w:eastAsia="Times New Roman" w:hAnsi="Times New Roman" w:cs="Times New Roman"/>
          <w:sz w:val="24"/>
          <w:szCs w:val="24"/>
        </w:rPr>
        <w:t>19</w:t>
      </w:r>
      <w:r w:rsidR="00456B97">
        <w:rPr>
          <w:rFonts w:ascii="Times New Roman" w:eastAsia="Times New Roman" w:hAnsi="Times New Roman" w:cs="Times New Roman"/>
          <w:sz w:val="24"/>
          <w:szCs w:val="24"/>
        </w:rPr>
        <w:t>/1</w:t>
      </w:r>
    </w:p>
    <w:p w:rsidR="00E07639" w:rsidRPr="00986296" w:rsidRDefault="00E07639" w:rsidP="00E076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629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07639" w:rsidRPr="00986296" w:rsidRDefault="00E07639" w:rsidP="00E0763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62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характеристики </w:t>
      </w:r>
      <w:r w:rsidRPr="00986296">
        <w:rPr>
          <w:rFonts w:ascii="Times New Roman" w:eastAsia="Times New Roman" w:hAnsi="Times New Roman" w:cs="Times New Roman"/>
          <w:sz w:val="24"/>
          <w:szCs w:val="24"/>
        </w:rPr>
        <w:br/>
      </w:r>
      <w:r w:rsidRPr="009862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бюджета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Краснопартизанского СМО РК</w:t>
      </w:r>
      <w:r w:rsidRPr="00986296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</w:t>
      </w:r>
      <w:r w:rsidR="0037056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A1D26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Pr="009862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 и плановый период 20</w:t>
      </w:r>
      <w:r w:rsidR="00F0273F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A1D26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986296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4A1D26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9862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годов</w:t>
      </w:r>
    </w:p>
    <w:p w:rsidR="00E07639" w:rsidRPr="00986296" w:rsidRDefault="00E07639" w:rsidP="00E0763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86296">
        <w:rPr>
          <w:rFonts w:ascii="Times New Roman" w:eastAsia="Times New Roman" w:hAnsi="Times New Roman" w:cs="Times New Roman"/>
          <w:sz w:val="24"/>
          <w:szCs w:val="24"/>
        </w:rPr>
        <w:t>тыс. руб.</w:t>
      </w:r>
    </w:p>
    <w:tbl>
      <w:tblPr>
        <w:tblW w:w="10050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44"/>
        <w:gridCol w:w="1140"/>
        <w:gridCol w:w="2342"/>
        <w:gridCol w:w="1181"/>
        <w:gridCol w:w="1232"/>
        <w:gridCol w:w="1411"/>
      </w:tblGrid>
      <w:tr w:rsidR="00E07639" w:rsidRPr="00986296" w:rsidTr="0076398B">
        <w:trPr>
          <w:tblCellSpacing w:w="15" w:type="dxa"/>
          <w:jc w:val="center"/>
        </w:trPr>
        <w:tc>
          <w:tcPr>
            <w:tcW w:w="269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7639" w:rsidRPr="00986296" w:rsidRDefault="00E07639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1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7639" w:rsidRPr="00986296" w:rsidRDefault="00E07639" w:rsidP="00231A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231A8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год, отчет</w:t>
            </w:r>
          </w:p>
        </w:tc>
        <w:tc>
          <w:tcPr>
            <w:tcW w:w="23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7639" w:rsidRPr="00986296" w:rsidRDefault="00E07639" w:rsidP="00231A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A1D2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31A8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год, утверждено решением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Собрания депутатов Краснопратизанского СМО РК </w:t>
            </w: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бюджете (в действующей редакции)</w:t>
            </w:r>
          </w:p>
        </w:tc>
        <w:tc>
          <w:tcPr>
            <w:tcW w:w="115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7639" w:rsidRPr="00986296" w:rsidRDefault="004A1D26" w:rsidP="00231A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31A8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07639"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59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7639" w:rsidRPr="00986296" w:rsidRDefault="00E07639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Плановый период</w:t>
            </w:r>
          </w:p>
        </w:tc>
      </w:tr>
      <w:tr w:rsidR="00E07639" w:rsidRPr="00986296" w:rsidTr="0076398B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639" w:rsidRPr="00986296" w:rsidRDefault="00E07639" w:rsidP="004A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639" w:rsidRPr="00986296" w:rsidRDefault="00E07639" w:rsidP="004A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639" w:rsidRPr="00986296" w:rsidRDefault="00E07639" w:rsidP="004A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07639" w:rsidRPr="00986296" w:rsidRDefault="00E07639" w:rsidP="004A1D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7639" w:rsidRPr="00986296" w:rsidRDefault="005C0520" w:rsidP="00231A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231A8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E07639"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07639" w:rsidRPr="00986296" w:rsidRDefault="00E07639" w:rsidP="00231A8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31A8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76398B" w:rsidRPr="00986296" w:rsidTr="0076398B">
        <w:trPr>
          <w:tblCellSpacing w:w="15" w:type="dxa"/>
          <w:jc w:val="center"/>
        </w:trPr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986296" w:rsidRDefault="0076398B" w:rsidP="004A1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>Доходы, всего</w:t>
            </w:r>
          </w:p>
          <w:p w:rsidR="0076398B" w:rsidRPr="00986296" w:rsidRDefault="0076398B" w:rsidP="004A1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E70CA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4021,9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2989,0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A44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2393,3</w:t>
            </w:r>
          </w:p>
        </w:tc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A44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2443,3</w:t>
            </w:r>
          </w:p>
        </w:tc>
      </w:tr>
      <w:tr w:rsidR="0076398B" w:rsidRPr="00986296" w:rsidTr="0076398B">
        <w:trPr>
          <w:tblCellSpacing w:w="15" w:type="dxa"/>
          <w:jc w:val="center"/>
        </w:trPr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986296" w:rsidRDefault="0076398B" w:rsidP="004A1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>- налоговые доходы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E70CA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2136,6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E70CA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2109,5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2213,7</w:t>
            </w: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A44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2300,0</w:t>
            </w:r>
          </w:p>
        </w:tc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A44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2350,0</w:t>
            </w:r>
          </w:p>
        </w:tc>
      </w:tr>
      <w:tr w:rsidR="0076398B" w:rsidRPr="00986296" w:rsidTr="0076398B">
        <w:trPr>
          <w:tblCellSpacing w:w="15" w:type="dxa"/>
          <w:jc w:val="center"/>
        </w:trPr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986296" w:rsidRDefault="0076398B" w:rsidP="004A1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>- неналоговые доходы,</w:t>
            </w:r>
          </w:p>
          <w:p w:rsidR="0076398B" w:rsidRPr="00986296" w:rsidRDefault="0076398B" w:rsidP="004A1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  <w:p w:rsidR="0076398B" w:rsidRPr="00986296" w:rsidRDefault="0076398B" w:rsidP="004A1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>- доходы от предпринимательской и иной приносящей доход деятельности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E70CA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1885,3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E70CA" w:rsidP="002E70C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879,5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886,3</w:t>
            </w: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A44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A44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93,3</w:t>
            </w:r>
          </w:p>
        </w:tc>
      </w:tr>
      <w:tr w:rsidR="0076398B" w:rsidRPr="00986296" w:rsidTr="0076398B">
        <w:trPr>
          <w:tblCellSpacing w:w="15" w:type="dxa"/>
          <w:jc w:val="center"/>
        </w:trPr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986296" w:rsidRDefault="0076398B" w:rsidP="004A1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>- безвозмездные поступления,</w:t>
            </w:r>
          </w:p>
          <w:p w:rsidR="0076398B" w:rsidRPr="00986296" w:rsidRDefault="0076398B" w:rsidP="004A1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 дотация на выравнивание бюджетной обеспеченности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E70CA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1885,3</w:t>
            </w:r>
          </w:p>
          <w:p w:rsidR="0076398B" w:rsidRPr="002E70CA" w:rsidRDefault="0076398B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98B" w:rsidRPr="002E70CA" w:rsidRDefault="0076398B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779,6</w:t>
            </w:r>
          </w:p>
          <w:p w:rsidR="0076398B" w:rsidRPr="002E70CA" w:rsidRDefault="0076398B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6398B" w:rsidRPr="002E70CA" w:rsidRDefault="0076398B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788,2</w:t>
            </w: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A44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A44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93,3</w:t>
            </w:r>
          </w:p>
        </w:tc>
      </w:tr>
      <w:tr w:rsidR="0076398B" w:rsidRPr="00986296" w:rsidTr="0076398B">
        <w:trPr>
          <w:tblCellSpacing w:w="15" w:type="dxa"/>
          <w:jc w:val="center"/>
        </w:trPr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986296" w:rsidRDefault="0076398B" w:rsidP="004A1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Расходы,</w:t>
            </w:r>
          </w:p>
          <w:p w:rsidR="0076398B" w:rsidRPr="00986296" w:rsidRDefault="0076398B" w:rsidP="004A1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  <w:p w:rsidR="0076398B" w:rsidRPr="00986296" w:rsidRDefault="0076398B" w:rsidP="004A1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862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действующие расходные обязательства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Краснопратизанского СМО РК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E70CA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4545,2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3696,4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4A1D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3100</w:t>
            </w: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A44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2393,3</w:t>
            </w:r>
          </w:p>
        </w:tc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A44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sz w:val="24"/>
                <w:szCs w:val="24"/>
              </w:rPr>
              <w:t>2443,3</w:t>
            </w:r>
          </w:p>
        </w:tc>
      </w:tr>
      <w:tr w:rsidR="0076398B" w:rsidRPr="002E70CA" w:rsidTr="0076398B">
        <w:trPr>
          <w:tblCellSpacing w:w="15" w:type="dxa"/>
          <w:jc w:val="center"/>
        </w:trPr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76398B" w:rsidP="004A1D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Дефицит</w:t>
            </w:r>
            <w:proofErr w:type="gramStart"/>
            <w:r w:rsidRPr="002E70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(-), </w:t>
            </w:r>
            <w:proofErr w:type="gramEnd"/>
            <w:r w:rsidRPr="002E70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профицит (+)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E70CA" w:rsidP="002E70C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-523,3</w:t>
            </w:r>
          </w:p>
        </w:tc>
        <w:tc>
          <w:tcPr>
            <w:tcW w:w="23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231A83" w:rsidP="00017F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-707,4</w:t>
            </w:r>
          </w:p>
        </w:tc>
        <w:tc>
          <w:tcPr>
            <w:tcW w:w="11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76398B" w:rsidP="0076398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-0,0</w:t>
            </w:r>
          </w:p>
        </w:tc>
        <w:tc>
          <w:tcPr>
            <w:tcW w:w="12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76398B" w:rsidP="00A44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-0,0</w:t>
            </w:r>
          </w:p>
        </w:tc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6398B" w:rsidRPr="002E70CA" w:rsidRDefault="0076398B" w:rsidP="00A448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2E70C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-0,0</w:t>
            </w:r>
          </w:p>
        </w:tc>
      </w:tr>
    </w:tbl>
    <w:p w:rsidR="000C622B" w:rsidRPr="002E70CA" w:rsidRDefault="000C622B" w:rsidP="00AB7F73">
      <w:pPr>
        <w:pStyle w:val="a3"/>
        <w:jc w:val="both"/>
        <w:rPr>
          <w:i/>
        </w:rPr>
      </w:pPr>
    </w:p>
    <w:sectPr w:rsidR="000C622B" w:rsidRPr="002E70CA" w:rsidSect="00F07A0D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569"/>
    <w:rsid w:val="00017FBA"/>
    <w:rsid w:val="000C622B"/>
    <w:rsid w:val="00155666"/>
    <w:rsid w:val="00182140"/>
    <w:rsid w:val="001E036D"/>
    <w:rsid w:val="001E25F7"/>
    <w:rsid w:val="00231A83"/>
    <w:rsid w:val="00237FF4"/>
    <w:rsid w:val="00254734"/>
    <w:rsid w:val="002E70CA"/>
    <w:rsid w:val="00356AB0"/>
    <w:rsid w:val="00370567"/>
    <w:rsid w:val="003770B2"/>
    <w:rsid w:val="00383977"/>
    <w:rsid w:val="003A08C8"/>
    <w:rsid w:val="00456B97"/>
    <w:rsid w:val="004A1D26"/>
    <w:rsid w:val="004F24C6"/>
    <w:rsid w:val="005029B9"/>
    <w:rsid w:val="005B6B76"/>
    <w:rsid w:val="005C0520"/>
    <w:rsid w:val="005F6642"/>
    <w:rsid w:val="006730B6"/>
    <w:rsid w:val="006E28D7"/>
    <w:rsid w:val="0076398B"/>
    <w:rsid w:val="00770255"/>
    <w:rsid w:val="00795EE0"/>
    <w:rsid w:val="00856837"/>
    <w:rsid w:val="008621BA"/>
    <w:rsid w:val="00905569"/>
    <w:rsid w:val="00926995"/>
    <w:rsid w:val="00964C49"/>
    <w:rsid w:val="009E07C9"/>
    <w:rsid w:val="00A75315"/>
    <w:rsid w:val="00AA08D3"/>
    <w:rsid w:val="00AB7F73"/>
    <w:rsid w:val="00AE1F26"/>
    <w:rsid w:val="00B309B2"/>
    <w:rsid w:val="00B47127"/>
    <w:rsid w:val="00B668E1"/>
    <w:rsid w:val="00BD2082"/>
    <w:rsid w:val="00C05E20"/>
    <w:rsid w:val="00CF1874"/>
    <w:rsid w:val="00D12154"/>
    <w:rsid w:val="00D81DF9"/>
    <w:rsid w:val="00D81FA0"/>
    <w:rsid w:val="00DA21B8"/>
    <w:rsid w:val="00E0247B"/>
    <w:rsid w:val="00E07639"/>
    <w:rsid w:val="00E97053"/>
    <w:rsid w:val="00F0273F"/>
    <w:rsid w:val="00F0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E1F2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AE1F2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4">
    <w:name w:val="Body Text"/>
    <w:basedOn w:val="a"/>
    <w:link w:val="a5"/>
    <w:rsid w:val="00AE1F26"/>
    <w:pPr>
      <w:widowControl w:val="0"/>
      <w:autoSpaceDE w:val="0"/>
      <w:autoSpaceDN w:val="0"/>
      <w:adjustRightInd w:val="0"/>
      <w:spacing w:after="12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Знак"/>
    <w:basedOn w:val="a0"/>
    <w:link w:val="a4"/>
    <w:rsid w:val="00AE1F26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AE1F26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AE1F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E1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1F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AE1F2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AE1F26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paragraph" w:styleId="a4">
    <w:name w:val="Body Text"/>
    <w:basedOn w:val="a"/>
    <w:link w:val="a5"/>
    <w:rsid w:val="00AE1F26"/>
    <w:pPr>
      <w:widowControl w:val="0"/>
      <w:autoSpaceDE w:val="0"/>
      <w:autoSpaceDN w:val="0"/>
      <w:adjustRightInd w:val="0"/>
      <w:spacing w:after="120" w:line="240" w:lineRule="auto"/>
      <w:ind w:firstLine="720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a5">
    <w:name w:val="Основной текст Знак"/>
    <w:basedOn w:val="a0"/>
    <w:link w:val="a4"/>
    <w:rsid w:val="00AE1F26"/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AE1F26"/>
    <w:rPr>
      <w:rFonts w:ascii="Times New Roman" w:hAnsi="Times New Roman" w:cs="Times New Roman" w:hint="default"/>
      <w:color w:val="0000FF"/>
      <w:u w:val="single"/>
    </w:rPr>
  </w:style>
  <w:style w:type="paragraph" w:styleId="a7">
    <w:name w:val="List Paragraph"/>
    <w:basedOn w:val="a"/>
    <w:uiPriority w:val="34"/>
    <w:qFormat/>
    <w:rsid w:val="00AE1F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AE1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1F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72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par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4F11B1-BCB1-4C67-BC90-278B9E81A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1659</Words>
  <Characters>9461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вугар</cp:lastModifiedBy>
  <cp:revision>2</cp:revision>
  <cp:lastPrinted>2017-12-08T08:28:00Z</cp:lastPrinted>
  <dcterms:created xsi:type="dcterms:W3CDTF">2022-01-21T10:38:00Z</dcterms:created>
  <dcterms:modified xsi:type="dcterms:W3CDTF">2022-01-21T10:38:00Z</dcterms:modified>
</cp:coreProperties>
</file>