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2" w:type="dxa"/>
        <w:jc w:val="center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00"/>
        <w:gridCol w:w="1787"/>
        <w:gridCol w:w="4015"/>
      </w:tblGrid>
      <w:tr w:rsidR="00C05828" w:rsidRPr="00C05828" w:rsidTr="001F102C">
        <w:trPr>
          <w:trHeight w:val="1240"/>
          <w:jc w:val="center"/>
        </w:trPr>
        <w:tc>
          <w:tcPr>
            <w:tcW w:w="4400" w:type="dxa"/>
          </w:tcPr>
          <w:p w:rsidR="00C05828" w:rsidRPr="00C05828" w:rsidRDefault="00C05828" w:rsidP="00C0582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АДМИНИСТРАЦИЯ</w:t>
            </w:r>
          </w:p>
          <w:p w:rsidR="00C05828" w:rsidRPr="00C05828" w:rsidRDefault="00C05828" w:rsidP="00C0582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КРАСНОПАРТИЗАНСКОГО  СЕЛЬСКОГО МУНИЦИПАЛЬНОГО ОБРАЗОВАНИЯ РЕСПУБЛИКИ КАЛМЫКИЯ</w:t>
            </w:r>
          </w:p>
        </w:tc>
        <w:tc>
          <w:tcPr>
            <w:tcW w:w="1787" w:type="dxa"/>
          </w:tcPr>
          <w:p w:rsidR="00C05828" w:rsidRPr="00C05828" w:rsidRDefault="00C05828" w:rsidP="00C0582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left:0;text-align:left;margin-left:13.6pt;margin-top:11.55pt;width:65.6pt;height:67.35pt;z-index:251659264;mso-position-horizontal-relative:text;mso-position-vertical-relative:text" fillcolor="window">
                  <v:imagedata r:id="rId5" o:title=""/>
                  <o:lock v:ext="edit" aspectratio="f"/>
                  <w10:wrap anchorx="page"/>
                </v:shape>
                <o:OLEObject Type="Embed" ProgID="Word.Document.8" ShapeID="_x0000_s1026" DrawAspect="Content" ObjectID="_1688545883" r:id="rId6"/>
              </w:pict>
            </w:r>
            <w:r w:rsidRPr="00C0582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015" w:type="dxa"/>
          </w:tcPr>
          <w:p w:rsidR="00C05828" w:rsidRPr="00C05828" w:rsidRDefault="00C05828" w:rsidP="00C05828">
            <w:pPr>
              <w:tabs>
                <w:tab w:val="left" w:pos="480"/>
                <w:tab w:val="center" w:pos="2058"/>
              </w:tabs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Краснопартизанск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0582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селана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      </w:t>
            </w:r>
            <w:proofErr w:type="spellStart"/>
            <w:r w:rsidRPr="00C0582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муниципальн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spellStart"/>
            <w:r w:rsidRPr="00C0582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бурдэцин</w:t>
            </w:r>
            <w:proofErr w:type="spellEnd"/>
          </w:p>
          <w:p w:rsidR="00C05828" w:rsidRPr="00C05828" w:rsidRDefault="00C05828" w:rsidP="00C05828">
            <w:pPr>
              <w:spacing w:after="0" w:line="240" w:lineRule="auto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администрацин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</w:p>
        </w:tc>
      </w:tr>
    </w:tbl>
    <w:p w:rsidR="00C05828" w:rsidRPr="00C05828" w:rsidRDefault="00C05828" w:rsidP="00C05828">
      <w:pPr>
        <w:keepNext/>
        <w:pBdr>
          <w:bottom w:val="single" w:sz="12" w:space="1" w:color="auto"/>
        </w:pBdr>
        <w:tabs>
          <w:tab w:val="left" w:pos="5775"/>
        </w:tabs>
        <w:spacing w:after="0" w:line="240" w:lineRule="auto"/>
        <w:ind w:left="142"/>
        <w:jc w:val="center"/>
        <w:outlineLvl w:val="2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C058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35902861, Республика Калмыкия, </w:t>
      </w:r>
      <w:proofErr w:type="spellStart"/>
      <w:r w:rsidRPr="00C058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Яшалтинский</w:t>
      </w:r>
      <w:proofErr w:type="spellEnd"/>
      <w:r w:rsidRPr="00C058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 район, с. Красный Партизан, </w:t>
      </w:r>
      <w:proofErr w:type="spellStart"/>
      <w:r w:rsidRPr="00C058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ул</w:t>
      </w:r>
      <w:proofErr w:type="gramStart"/>
      <w:r w:rsidRPr="00C058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.Ц</w:t>
      </w:r>
      <w:proofErr w:type="gramEnd"/>
      <w:r w:rsidRPr="00C058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ентральная</w:t>
      </w:r>
      <w:proofErr w:type="spellEnd"/>
      <w:r w:rsidRPr="00C05828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, 36,</w:t>
      </w:r>
    </w:p>
    <w:p w:rsidR="00C05828" w:rsidRPr="00C05828" w:rsidRDefault="00C05828" w:rsidP="00C05828">
      <w:pPr>
        <w:tabs>
          <w:tab w:val="left" w:pos="5775"/>
        </w:tabs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582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ПОСТАНОВЛЕНИЕ</w:t>
      </w:r>
    </w:p>
    <w:p w:rsidR="00C05828" w:rsidRPr="00C05828" w:rsidRDefault="00C05828" w:rsidP="00C05828">
      <w:pPr>
        <w:spacing w:after="0" w:line="240" w:lineRule="auto"/>
        <w:jc w:val="center"/>
        <w:rPr>
          <w:rFonts w:ascii="Times New Roman" w:eastAsia="Times New Roman" w:hAnsi="Times New Roman" w:cs="Times New Roman"/>
          <w:kern w:val="2"/>
          <w:sz w:val="24"/>
          <w:szCs w:val="24"/>
          <w:lang w:eastAsia="ar-SA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« 20 » мая</w:t>
      </w:r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            № 13</w:t>
      </w:r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proofErr w:type="spellStart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Start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расный</w:t>
      </w:r>
      <w:proofErr w:type="spellEnd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Партизан</w:t>
      </w:r>
    </w:p>
    <w:p w:rsidR="00C05828" w:rsidRPr="00C05828" w:rsidRDefault="00C05828" w:rsidP="00C05828">
      <w:pPr>
        <w:keepNext/>
        <w:keepLines/>
        <w:spacing w:after="0" w:line="240" w:lineRule="auto"/>
        <w:outlineLvl w:val="0"/>
        <w:rPr>
          <w:rFonts w:ascii="Cambria" w:eastAsia="Times New Roman" w:hAnsi="Cambria" w:cs="Times New Roman"/>
          <w:bCs/>
          <w:sz w:val="24"/>
          <w:szCs w:val="28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О создании резерва материальных ресурсов для ликвидации</w:t>
      </w:r>
    </w:p>
    <w:p w:rsidR="00C05828" w:rsidRPr="00C05828" w:rsidRDefault="00C05828" w:rsidP="00C05828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чрезвычайных ситуаций природного и техногенного характера на территории</w:t>
      </w:r>
    </w:p>
    <w:p w:rsidR="00C05828" w:rsidRPr="00C05828" w:rsidRDefault="00C05828" w:rsidP="00C05828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proofErr w:type="spellStart"/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Краснопартизанского</w:t>
      </w:r>
      <w:proofErr w:type="spellEnd"/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 сельского муниципального образования Республики Калмыкия.</w:t>
      </w:r>
    </w:p>
    <w:p w:rsidR="00C05828" w:rsidRPr="00C05828" w:rsidRDefault="00C05828" w:rsidP="00C05828">
      <w:pPr>
        <w:spacing w:after="0" w:line="240" w:lineRule="auto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</w:p>
    <w:p w:rsidR="00C05828" w:rsidRPr="00C05828" w:rsidRDefault="00C05828" w:rsidP="00C058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proofErr w:type="gramStart"/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На основании Федерального закона от 21.12.1994 г. № 68-ФЗ «О защите населения и территорий от чрезвычайных ситуаций природного и техногенного характера» в редакции Федерального Закона от 22.08.2004 г. № 122-ФЗ, Закона Республики Калмыкия от 11.06.1996 г. № 45-1-3 «О защите населения и территорий Республики Калмыкия от чрезвычайных  ситуаций природного и техногенного характера» и в соответствии с постановлением Правительства Российской Федерации от 10.11.1996 г</w:t>
      </w:r>
      <w:proofErr w:type="gramEnd"/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. №1340  «О порядке создания и использования резервов материальных ресурсов для ликвидации чрезвычайных ситуаций природного и техногенного характера», администрация </w:t>
      </w:r>
      <w:proofErr w:type="spellStart"/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Краснопартизанского</w:t>
      </w:r>
      <w:proofErr w:type="spellEnd"/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сельского муниципального образования Республики Калмыкия постановляет:</w:t>
      </w:r>
    </w:p>
    <w:p w:rsidR="00C05828" w:rsidRPr="00C05828" w:rsidRDefault="00C05828" w:rsidP="00C058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1.</w:t>
      </w:r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  <w:t xml:space="preserve">Создать резерв материальных ресурсов для ликвидации чрезвычайных ситуаций природного и техногенного характера на территории </w:t>
      </w:r>
      <w:proofErr w:type="spellStart"/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Краснопартизанского</w:t>
      </w:r>
      <w:proofErr w:type="spellEnd"/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 xml:space="preserve"> сельского муниципального образования, учитывая при этом  материальные ресурсы  предприятий, организаций и учреждений независимо от форм собственности</w:t>
      </w:r>
    </w:p>
    <w:p w:rsidR="00C05828" w:rsidRPr="00C05828" w:rsidRDefault="00C05828" w:rsidP="00C058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 CYR" w:eastAsia="Times New Roman" w:hAnsi="Times New Roman CYR" w:cs="Times New Roman"/>
          <w:sz w:val="24"/>
          <w:szCs w:val="24"/>
          <w:lang w:eastAsia="ru-RU"/>
        </w:rPr>
      </w:pPr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2.</w:t>
      </w:r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  <w:t>Утвердить Положение о создании и использовании резерва материальных ресурсов, номенклатуру и  объем резерва материальных ресурсов для ликвидации чрезвычайных ситуаций природного и  техногенного характера согласно приложению № 1, 2.</w:t>
      </w:r>
    </w:p>
    <w:p w:rsidR="00C05828" w:rsidRPr="00C05828" w:rsidRDefault="00C05828" w:rsidP="00C05828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>3.</w:t>
      </w:r>
      <w:r w:rsidRPr="00C05828">
        <w:rPr>
          <w:rFonts w:ascii="Times New Roman CYR" w:eastAsia="Times New Roman" w:hAnsi="Times New Roman CYR" w:cs="Times New Roman"/>
          <w:sz w:val="24"/>
          <w:szCs w:val="24"/>
          <w:lang w:eastAsia="ru-RU"/>
        </w:rPr>
        <w:tab/>
        <w:t>Контроль над исполнением настоящего постановления  оставляю за собой.</w:t>
      </w:r>
    </w:p>
    <w:p w:rsidR="00C05828" w:rsidRPr="00C05828" w:rsidRDefault="00C05828" w:rsidP="00C0582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05828" w:rsidRPr="00C05828" w:rsidRDefault="00C05828" w:rsidP="00C05828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</w:t>
      </w:r>
      <w:proofErr w:type="spellStart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Краснопартизанского</w:t>
      </w:r>
      <w:proofErr w:type="spellEnd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</w:t>
      </w:r>
      <w:proofErr w:type="gramEnd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05828" w:rsidRPr="00C05828" w:rsidRDefault="00C05828" w:rsidP="00C05828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образования </w:t>
      </w:r>
    </w:p>
    <w:p w:rsidR="00C05828" w:rsidRPr="00C05828" w:rsidRDefault="00C05828" w:rsidP="00C05828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Республики Калмыкия (</w:t>
      </w:r>
      <w:proofErr w:type="spellStart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>ахлачи</w:t>
      </w:r>
      <w:proofErr w:type="spellEnd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                                                                  </w:t>
      </w:r>
      <w:proofErr w:type="spellStart"/>
      <w:r w:rsidRPr="00C05828">
        <w:rPr>
          <w:rFonts w:ascii="Times New Roman" w:eastAsia="Times New Roman" w:hAnsi="Times New Roman" w:cs="Times New Roman"/>
          <w:sz w:val="24"/>
          <w:szCs w:val="24"/>
          <w:lang w:eastAsia="ru-RU"/>
        </w:rPr>
        <w:t>С.Р.Халимбекова</w:t>
      </w:r>
      <w:proofErr w:type="spellEnd"/>
    </w:p>
    <w:p w:rsidR="00C05828" w:rsidRPr="00C05828" w:rsidRDefault="00C05828" w:rsidP="00C05828">
      <w:pPr>
        <w:tabs>
          <w:tab w:val="left" w:pos="708"/>
          <w:tab w:val="center" w:pos="4153"/>
          <w:tab w:val="right" w:pos="830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Приложение № 1 </w:t>
      </w: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Краснопартизанского</w:t>
      </w:r>
      <w:proofErr w:type="spellEnd"/>
      <w:r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 муниципального </w:t>
      </w: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Республики Калмыкия </w:t>
      </w:r>
    </w:p>
    <w:p w:rsidR="00C05828" w:rsidRPr="00C05828" w:rsidRDefault="003073F1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от «20» мая</w:t>
      </w:r>
      <w:r w:rsidR="00C05828"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 13</w:t>
      </w:r>
    </w:p>
    <w:p w:rsidR="00C05828" w:rsidRPr="00C05828" w:rsidRDefault="00C05828" w:rsidP="00C05828">
      <w:pPr>
        <w:spacing w:after="0" w:line="240" w:lineRule="auto"/>
        <w:ind w:left="5040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C05828" w:rsidRPr="00C05828" w:rsidRDefault="00C05828" w:rsidP="00C0582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</w:pPr>
      <w:r w:rsidRPr="00C05828"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  <w:t>Положение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</w:pPr>
      <w:r w:rsidRPr="00C05828"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  <w:t xml:space="preserve">о создании и использовании резерва </w:t>
      </w:r>
      <w:proofErr w:type="gramStart"/>
      <w:r w:rsidRPr="00C05828"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  <w:t>материальных</w:t>
      </w:r>
      <w:proofErr w:type="gramEnd"/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</w:pPr>
      <w:r w:rsidRPr="00C05828"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  <w:t xml:space="preserve">ресурсов для ликвидации чрезвычайных ситуаций </w:t>
      </w:r>
      <w:proofErr w:type="gramStart"/>
      <w:r w:rsidRPr="00C05828"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  <w:t>природного</w:t>
      </w:r>
      <w:proofErr w:type="gramEnd"/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</w:pPr>
      <w:r w:rsidRPr="00C05828"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  <w:t xml:space="preserve">и техногенного характера на территории </w:t>
      </w:r>
      <w:proofErr w:type="spellStart"/>
      <w:r w:rsidRPr="00C05828"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  <w:t>Краснопартизанского</w:t>
      </w:r>
      <w:proofErr w:type="spellEnd"/>
      <w:r w:rsidRPr="00C05828">
        <w:rPr>
          <w:rFonts w:ascii="Times New Roman" w:eastAsia="Times New Roman" w:hAnsi="Times New Roman" w:cs="Arial"/>
          <w:b/>
          <w:bCs/>
          <w:sz w:val="24"/>
          <w:szCs w:val="16"/>
          <w:lang w:eastAsia="ru-RU"/>
        </w:rPr>
        <w:t xml:space="preserve">  сельского муниципального образования 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I. Общие положения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1. Настоящее Положение определяет основные принципы создания, хранения, использования и восполнения резервов материальных ресурсов для предупреждения и ликвидации чрезвычайных ситуаций природного и техногенного характера (далее - ЧС) на территории</w:t>
      </w:r>
      <w:r w:rsidRPr="00C05828">
        <w:rPr>
          <w:rFonts w:ascii="Arial" w:eastAsia="Times New Roman" w:hAnsi="Arial" w:cs="Arial"/>
          <w:sz w:val="20"/>
          <w:szCs w:val="20"/>
          <w:lang w:eastAsia="ru-RU"/>
        </w:rPr>
        <w:t xml:space="preserve"> </w:t>
      </w:r>
      <w:proofErr w:type="spell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Краснопартизанского</w:t>
      </w:r>
      <w:proofErr w:type="spell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сельского муниципального образования (далее - резервы материальных ресурсов, резервы).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2. Резервы материальных ресурсов создаются заблаговременно в целях экстренного привлечения необходимых сре</w:t>
      </w:r>
      <w:proofErr w:type="gram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дств в сл</w:t>
      </w:r>
      <w:proofErr w:type="gram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учае возникновения ЧС и включают продовольствие, пищевое сырье, товары первой необходимости, медицинское имущество и медикаменты, транспортные средства, средства связи, строительные материалы, топливо, горюче-смазочные материалы, средства индивидуальной защиты и другие материальные ресурсы.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3. </w:t>
      </w:r>
      <w:proofErr w:type="gram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Резервы материальных ресурсов являются особым видом имущества, предназначенным для проведения аварийно-спасательных и других неотложных работ по устранению непосредственной опасности для жизни и здоровья людей, развертывания и содержания временных пунктов проживания и питания пострадавших граждан, оказания им помощи и других первоочередных мероприятий, связанных с обеспечением жизнедеятельности пострадавшего населения, обеспечения эффективной работы привлеченных для ликвидации ЧС сил.</w:t>
      </w:r>
      <w:proofErr w:type="gramEnd"/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4. Система резервов материальных ресурсов на территории </w:t>
      </w:r>
      <w:proofErr w:type="spell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Краснопартизанского</w:t>
      </w:r>
      <w:proofErr w:type="spell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сельского муниципального образования  включает в себя: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- резервы материальных ресурсов </w:t>
      </w:r>
      <w:proofErr w:type="spell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Краснопартизанского</w:t>
      </w:r>
      <w:proofErr w:type="spell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сельского муниципального образования (сельский резерв);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- объектовые резервы - резервы организаций различных форм собственности.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5. Материальные ценности, входящие в состав резервов, независимо от места их размещения, являются собственностью юридического лица, на чьи средства они созданы (приобретены).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II. Порядок создания, хранения, использования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и восполнения резервов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 </w:t>
      </w:r>
      <w:proofErr w:type="gram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Номенклатура и объем резервов материальных ресурсов определяются создающими их органами исходя из анализа материальных расходов и денежных затрат на предупреждение и ликвидацию ЧС за прошедшие годы, прогноза их возникновения, вида и особенностей возможных ЧС, величины потенциального ущерба, характера и предполагаемого объема работ в соответствии с планами действий по предупреждению и ликвидации ЧС.</w:t>
      </w:r>
      <w:proofErr w:type="gramEnd"/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2. Номенклатура, </w:t>
      </w:r>
      <w:proofErr w:type="gram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объем</w:t>
      </w:r>
      <w:proofErr w:type="gram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и места хранения сельского резерва подлежат согласованию с Главным специалистом по делам ГО и ЧС РМО.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3. Функции по созданию сельского резерва основных видов материальных ресурсов, включая функции по заказу и организации поставок, размещению, хранению и восполнению по мере использования, возлагаются на органы по управлению резервами: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на организации жизнеобеспечения населенного пункта (участок РЭС, участок </w:t>
      </w:r>
      <w:proofErr w:type="spell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РайГаз</w:t>
      </w:r>
      <w:proofErr w:type="spell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)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на </w:t>
      </w:r>
      <w:proofErr w:type="spell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Краснопартизанский</w:t>
      </w:r>
      <w:proofErr w:type="spell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ФАП - по медицинскому имуществу и медикаментам;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на торговые предприятия независимо от форм собственности, расположенные на территории </w:t>
      </w:r>
      <w:proofErr w:type="spell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Краснопартизанского</w:t>
      </w:r>
      <w:proofErr w:type="spell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сельского муниципального образования Республики </w:t>
      </w:r>
      <w:proofErr w:type="spell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калмыкия</w:t>
      </w:r>
      <w:proofErr w:type="spell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- по вещевому имуществу, товарам первой необходимости, продовольствию, материально-техническому оборудованию (походные кухни и инвентарь) и строительные материалы;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на организации, предприятия, имеющие  в собственности  транспортные средства - по транспортным средствам, горюче-смазочным материалам, средствам связи;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4. Общее руководство по созданию и использованию сельского резерва материальных ресурсов возлагается на комиссию по предупреждению и ликвидации чрезвычайных ситуаций и пожарной безопасности сельского муниципального образования (далее – Комиссия).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Координация деятельности по управлению сельским резервом материальных ресурсов возлагается на Комиссию  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5. Органы по управлению резервами: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определяют и представляют на утверждение главе СМО номенклатуру и объем необходимых резервов по соответствующим видам материальных ресурсов;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представляют  предложения по включению в бюджетные заявки на следующий год необходимых ассигнований для закупки и поставок материальных ценностей в резерв;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определяют размеры расходов по хранению и содержанию резерва;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определяют места хранения резерва, отвечающие требованиям по условиям хранения и обеспечивающие возможность доставки в зоны чрезвычайных ситуаций;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заключают в соответствии с выделенными ассигнованиями договоры (контракты) на поставку материальных ценностей в резерв, а также на их ответственное хранение и содержание;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осуществляют контроль над наличием, качеством, соблюдением условий хранения и выполнением мероприятий по содержанию находящихся на хранении материальных ценностей резерва;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proofErr w:type="gram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разрабатывают документы, определяющие порядок закладки, хранения, учета, обслуживания, освежения, замены, реализации, списания и выдачи материальных ценностей резерва;</w:t>
      </w:r>
      <w:proofErr w:type="gramEnd"/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представляют в администрацию информацию о создании, наличии, использовании и восполнении резервов.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7. Органы по управлению резервами вправе осуществлять конкурсный отбор поставщиков материальных ценностей в резерв для предупреждения и ликвидации ЧС;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8. Поставленные в резерв материальные ценности (если по ним установлены требования, направленные на обеспечение безопасности жизни и здоровья людей) должны иметь сертификат соответствия этим требованиям на весь срок хранения.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9. Хранение резервов материальных ресурсов для предупреждения и ликвидации ЧС может осуществляться в промышленных, транспортных, сельскохозяйственных, снабженческо-сбытовых и иных организациях, независимо от организационно-правовой формы, на договорной основе.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10. Допускается вместо приобретения и хранения отдельных видов материальных ценностей или части этих ценностей (средства связи, горюче-смазочные материалы, продовольствие, строительные материалы и др.) заключение договоров на их экстренную поставку (продажу) с организациями, имеющими эти ценности в постоянном наличии или обращении.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11. Органы по управлению резервами, организации, заключившие договоры, предусмотренные пунктами 9 и 10 настоящего Положения, осуществляют </w:t>
      </w:r>
      <w:proofErr w:type="gram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контроль за</w:t>
      </w:r>
      <w:proofErr w:type="gram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lastRenderedPageBreak/>
        <w:t>количеством, качеством и условиями хранения материальных ценностей и предусматривают в договоре на их поставку (продажу) ответственность поставщика (продавца) за своевременность выдачи, количество и качество поставляемых материальных ценностей.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12. Использование сельского  резерва осуществляется на основании решения Комиссии или лица, его замещающего, в случаях, предусмотренных п. 3 раздела I настоящего Положения.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13. При возникновении локальной ЧС  для ликвидации последствий используются объектовые резервы. При недостаточности собственных резервов организациями представляются заявки в вышестоящие по подчиненности органы или в органы местного самоуправления об оказании помощи.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При возникновении ЧС муниципального (сельского) масштаба для их ликвидации используются материальные ресурсы сельского резерва, а при их недостаточности представляются заявки с необходимыми обоснованиями в правительство РК об оказании помощи за счет республиканского резерва. Для ликвидации муниципальных ЧС также могут использоваться находящиеся на территории поселения объектовые резервы материальных ресурсов по согласованию с органами, их создавшими.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14. </w:t>
      </w:r>
      <w:proofErr w:type="gram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Контроль за</w:t>
      </w:r>
      <w:proofErr w:type="gram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распределением и использованием материальных ресурсов сельского резерва осуществляется органами по управлению соответствующими видами резервов.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III. Финансирование резервов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Финансирование расходов на создание, хранение, восполнение, доставку в зоны ЧС сельского резерва материальных ресурсов осуществляется за счет средств бюджета СМО.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Финансирование расходов по объектовым резервам осуществляется за счет собственных средств организаций.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IV. Порядок учета и контроля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Courier New"/>
          <w:sz w:val="24"/>
          <w:szCs w:val="20"/>
          <w:lang w:eastAsia="ru-RU"/>
        </w:rPr>
      </w:pP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1. Организацию учета и контроля над созданием, хранением, использованием и восполнением сельского резерва материальных ресурсов осуществляет Комиссия 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Органы по управлению резервами осуществляют учет и </w:t>
      </w:r>
      <w:proofErr w:type="gramStart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контроль за</w:t>
      </w:r>
      <w:proofErr w:type="gramEnd"/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 xml:space="preserve"> созданием, хранением, использованием и восполнением соответствующих отдельных видов материальных ресурсов сельского резерва.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Организации, на складских площадях которых хранится сельский резерв, ведут его количественный и качественный учет в установленном договорами порядке.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2. Комиссия в соответствии с установленным порядком представляет отчеты о наличии и использовании материальных ресурсов сельского резерва в Управление ГО и ЧС РК.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Органы по управлению резервами ежегодно по состоянию на конец отчетного года представляют в Комиссию отчеты о наличии и использовании резервов материальных ресурсов, обо всех изменениях номенклатуры, объемов и мест хранения извещают Комиссию немедленно.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Организации, на складских площадях которых хранится сельский резерв, представляют необходимые отчетные документы в установленном договорами порядке в органы по управлению резервами.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3. Порядок учета и контроля по объектовым резервам определяется создающими их организациями.</w:t>
      </w:r>
    </w:p>
    <w:p w:rsidR="00C05828" w:rsidRPr="00C05828" w:rsidRDefault="00C05828" w:rsidP="00C0582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Arial"/>
          <w:sz w:val="24"/>
          <w:szCs w:val="20"/>
          <w:lang w:eastAsia="ru-RU"/>
        </w:rPr>
      </w:pPr>
      <w:r w:rsidRPr="00C05828">
        <w:rPr>
          <w:rFonts w:ascii="Times New Roman" w:eastAsia="Times New Roman" w:hAnsi="Times New Roman" w:cs="Arial"/>
          <w:sz w:val="24"/>
          <w:szCs w:val="20"/>
          <w:lang w:eastAsia="ru-RU"/>
        </w:rPr>
        <w:t>4. Должностные лица и граждане, виновные в невыполнении данного Положения, несут ответственность в соответствии с действующим законодательством.</w:t>
      </w: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</w:p>
    <w:p w:rsidR="00C05828" w:rsidRPr="00C05828" w:rsidRDefault="00C05828" w:rsidP="00C0582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5828" w:rsidRPr="00C05828" w:rsidRDefault="00C05828" w:rsidP="00C05828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 xml:space="preserve">Приложение № 2 </w:t>
      </w: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к Постановлению Администрации </w:t>
      </w: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>Краснопартизанского</w:t>
      </w:r>
      <w:proofErr w:type="spellEnd"/>
      <w:r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сельского  муниципального </w:t>
      </w:r>
    </w:p>
    <w:p w:rsidR="00C05828" w:rsidRPr="00C05828" w:rsidRDefault="00C05828" w:rsidP="00C05828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образования Республики Калмыкия </w:t>
      </w:r>
    </w:p>
    <w:p w:rsidR="00C05828" w:rsidRPr="00C05828" w:rsidRDefault="00197A74" w:rsidP="00197A74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от «20» мая </w:t>
      </w:r>
      <w:r w:rsidR="00C05828" w:rsidRPr="00C05828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2021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г. № 13</w:t>
      </w:r>
      <w:r w:rsidR="00C05828" w:rsidRPr="00C05828">
        <w:rPr>
          <w:rFonts w:ascii="Times New Roman" w:eastAsia="Times New Roman" w:hAnsi="Times New Roman" w:cs="Times New Roman"/>
          <w:szCs w:val="20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05828" w:rsidRPr="00C05828" w:rsidRDefault="00C05828" w:rsidP="00C05828">
      <w:pPr>
        <w:spacing w:after="0" w:line="240" w:lineRule="auto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  <w:bookmarkStart w:id="0" w:name="_GoBack"/>
      <w:bookmarkEnd w:id="0"/>
    </w:p>
    <w:p w:rsidR="00C05828" w:rsidRPr="00C05828" w:rsidRDefault="00C05828" w:rsidP="00C05828">
      <w:pPr>
        <w:keepNext/>
        <w:keepLines/>
        <w:spacing w:before="480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1"/>
          <w:szCs w:val="28"/>
          <w:lang w:eastAsia="ru-RU"/>
        </w:rPr>
      </w:pPr>
      <w:r w:rsidRPr="00C05828">
        <w:rPr>
          <w:rFonts w:ascii="Times New Roman" w:eastAsia="Times New Roman" w:hAnsi="Times New Roman" w:cs="Times New Roman"/>
          <w:b/>
          <w:bCs/>
          <w:sz w:val="21"/>
          <w:szCs w:val="28"/>
          <w:lang w:eastAsia="ru-RU"/>
        </w:rPr>
        <w:t>НОМЕНКЛАТУРА</w:t>
      </w:r>
    </w:p>
    <w:p w:rsidR="00C05828" w:rsidRPr="00C05828" w:rsidRDefault="00C05828" w:rsidP="00C05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  <w:r w:rsidRPr="00C05828">
        <w:rPr>
          <w:rFonts w:ascii="Times New Roman" w:eastAsia="Times New Roman" w:hAnsi="Times New Roman" w:cs="Times New Roman"/>
          <w:sz w:val="21"/>
          <w:szCs w:val="20"/>
          <w:lang w:eastAsia="ru-RU"/>
        </w:rPr>
        <w:t>и объем резерва материальных ресурсов для ликвидации чрезвычайных ситуаций природного и техногенного характера</w:t>
      </w:r>
    </w:p>
    <w:p w:rsidR="00C05828" w:rsidRPr="00C05828" w:rsidRDefault="00C05828" w:rsidP="00C05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59"/>
        <w:gridCol w:w="4536"/>
        <w:gridCol w:w="2268"/>
        <w:gridCol w:w="2090"/>
      </w:tblGrid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№</w:t>
            </w:r>
          </w:p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</w:t>
            </w:r>
            <w:proofErr w:type="gram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</w:t>
            </w:r>
            <w:proofErr w:type="gram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/п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Наименование материальных средств</w:t>
            </w:r>
          </w:p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                  (номенклатура)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Единица измерения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Количество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  1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                              2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             3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             4</w:t>
            </w:r>
          </w:p>
        </w:tc>
      </w:tr>
      <w:tr w:rsidR="00C05828" w:rsidRPr="00C05828" w:rsidTr="001F102C">
        <w:trPr>
          <w:trHeight w:val="190"/>
        </w:trPr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Стерильные бинты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Системы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Вата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кг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Анальгин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Баралгин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6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Перчатки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пар.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7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Гемодез</w:t>
            </w:r>
            <w:proofErr w:type="spellEnd"/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фл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8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Реополиглюкин</w:t>
            </w:r>
            <w:proofErr w:type="spellEnd"/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фл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9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Хлорамин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кг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Мезатон</w:t>
            </w:r>
            <w:proofErr w:type="spellEnd"/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11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Адреналин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12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Спирт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кг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13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Строфантин</w:t>
            </w:r>
            <w:proofErr w:type="spellEnd"/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14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Глюкоза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фл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15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Жгуты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16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Кардиамин</w:t>
            </w:r>
            <w:proofErr w:type="spellEnd"/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17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Лейкопластырь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18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Перекись водорода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фл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19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Сульфокамфокаин</w:t>
            </w:r>
            <w:proofErr w:type="spellEnd"/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Клеенка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М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21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Уголь активированный 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уп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22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Аммиака р-р (нашатырный спирт)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кг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23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Физ</w:t>
            </w:r>
            <w:proofErr w:type="gram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.р</w:t>
            </w:r>
            <w:proofErr w:type="spellEnd"/>
            <w:proofErr w:type="gram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-р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фл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24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Аминазин</w:t>
            </w:r>
            <w:proofErr w:type="spellEnd"/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25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Анальгин – 0,5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уп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26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Атропин 0,1% - 1,0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27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Бензилпеницилин</w:t>
            </w:r>
            <w:proofErr w:type="spellEnd"/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фл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28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Димедрол 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29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Настойка йода 5% 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фл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30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Кальция хлорида 10%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31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Кофеина </w:t>
            </w: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бензоат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20%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32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Левомецитин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в таб.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уп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33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Сульфат магния 25%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34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Марля медицинская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м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35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Новокаин 0,5%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. 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36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Норадреналин 0,2%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амп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37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Эритромицин 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уп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38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Фурацилин 0,2 №10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уп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39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канамицин</w:t>
            </w:r>
            <w:proofErr w:type="spellEnd"/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              </w:t>
            </w: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фл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</w:tr>
      <w:tr w:rsidR="00C05828" w:rsidRPr="00C05828" w:rsidTr="001F102C">
        <w:trPr>
          <w:trHeight w:val="443"/>
        </w:trPr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40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унифицированная укладка для оказания реанимационной помощи пострадавшим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        </w:t>
            </w: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компл</w:t>
            </w:r>
            <w:proofErr w:type="spell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ind w:left="-1242" w:firstLine="1242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41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Рукавицы брезентовые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пар.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42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Мешки бумажные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Палатки типа  УСТ и УСБ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44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Простыни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45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Наволочки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46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Одеяла </w:t>
            </w:r>
            <w:proofErr w:type="gram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</w:t>
            </w:r>
            <w:proofErr w:type="gramEnd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/ш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             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47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Подушки ватные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48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Матрацы ватные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49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Кровати металлические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50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Раскладушки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51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Полотенце вафельное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proofErr w:type="spell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</w:t>
            </w:r>
            <w:proofErr w:type="gramStart"/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.м</w:t>
            </w:r>
            <w:proofErr w:type="spellEnd"/>
            <w:proofErr w:type="gramEnd"/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52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Посуда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комплект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53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Мыло хозяйственное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кг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54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Мыло туалетное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кг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55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Порошок стиральный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кг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56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Керосиновые лампы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57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Фляги металлические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58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свечи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30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59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Бензопила 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шт.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60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Бензин АИ -92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л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150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61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Дизтопливо (ДТ)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л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2000</w:t>
            </w:r>
          </w:p>
        </w:tc>
      </w:tr>
      <w:tr w:rsidR="00C05828" w:rsidRPr="00C05828" w:rsidTr="001F102C">
        <w:tc>
          <w:tcPr>
            <w:tcW w:w="959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62</w:t>
            </w:r>
          </w:p>
        </w:tc>
        <w:tc>
          <w:tcPr>
            <w:tcW w:w="4536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Масло и смазки</w:t>
            </w:r>
          </w:p>
        </w:tc>
        <w:tc>
          <w:tcPr>
            <w:tcW w:w="2268" w:type="dxa"/>
          </w:tcPr>
          <w:p w:rsidR="00C05828" w:rsidRPr="00C05828" w:rsidRDefault="00C05828" w:rsidP="00C058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>л</w:t>
            </w:r>
          </w:p>
        </w:tc>
        <w:tc>
          <w:tcPr>
            <w:tcW w:w="2090" w:type="dxa"/>
          </w:tcPr>
          <w:p w:rsidR="00C05828" w:rsidRPr="00C05828" w:rsidRDefault="00C05828" w:rsidP="00C05828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</w:pPr>
            <w:r w:rsidRPr="00C05828">
              <w:rPr>
                <w:rFonts w:ascii="Times New Roman" w:eastAsia="Times New Roman" w:hAnsi="Times New Roman" w:cs="Times New Roman"/>
                <w:sz w:val="21"/>
                <w:szCs w:val="20"/>
                <w:lang w:eastAsia="ru-RU"/>
              </w:rPr>
              <w:t xml:space="preserve">               160</w:t>
            </w:r>
          </w:p>
        </w:tc>
      </w:tr>
    </w:tbl>
    <w:p w:rsidR="00C05828" w:rsidRPr="00C05828" w:rsidRDefault="00C05828" w:rsidP="00C058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0"/>
          <w:lang w:eastAsia="ru-RU"/>
        </w:rPr>
      </w:pPr>
    </w:p>
    <w:p w:rsidR="00C05828" w:rsidRPr="00C05828" w:rsidRDefault="00C05828" w:rsidP="00C05828">
      <w:pPr>
        <w:keepNext/>
        <w:keepLines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</w:p>
    <w:p w:rsidR="00B64D67" w:rsidRDefault="00B64D67"/>
    <w:sectPr w:rsidR="00B64D67" w:rsidSect="00172C6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48ED"/>
    <w:rsid w:val="00197A74"/>
    <w:rsid w:val="003073F1"/>
    <w:rsid w:val="008A48ED"/>
    <w:rsid w:val="00B64D67"/>
    <w:rsid w:val="00C05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3F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7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73F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_________Microsoft_Word_97-20031.doc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2039</Words>
  <Characters>11623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вугар</dc:creator>
  <cp:keywords/>
  <dc:description/>
  <cp:lastModifiedBy>вугар</cp:lastModifiedBy>
  <cp:revision>4</cp:revision>
  <cp:lastPrinted>2021-07-23T08:44:00Z</cp:lastPrinted>
  <dcterms:created xsi:type="dcterms:W3CDTF">2021-07-23T08:42:00Z</dcterms:created>
  <dcterms:modified xsi:type="dcterms:W3CDTF">2021-07-23T08:45:00Z</dcterms:modified>
</cp:coreProperties>
</file>