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45" w:tblpY="208"/>
        <w:tblW w:w="9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1"/>
        <w:gridCol w:w="2726"/>
        <w:gridCol w:w="3034"/>
      </w:tblGrid>
      <w:tr w:rsidR="00196F5D" w:rsidRPr="00643BD9" w:rsidTr="004A0777">
        <w:trPr>
          <w:trHeight w:val="1368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5D" w:rsidRPr="00643BD9" w:rsidRDefault="00196F5D" w:rsidP="004A0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43BD9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АДМИНИСТРАЦИЯ КРАСНОПАРТИЗАНСКОГО СЕЛЬСКОГО МУНИЦИПАЛЬНОГО        ОБРАЗОВАНИЯ         РЕСПУБЛИКИ  КАЛМЫКИЯ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5D" w:rsidRPr="00643BD9" w:rsidRDefault="00196F5D" w:rsidP="004A0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eastAsia="ru-RU"/>
              </w:rPr>
              <w:drawing>
                <wp:inline distT="0" distB="0" distL="0" distR="0" wp14:anchorId="56CE0726" wp14:editId="38F5185E">
                  <wp:extent cx="104775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5D" w:rsidRPr="00643BD9" w:rsidRDefault="00196F5D" w:rsidP="004A0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643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ХАЛЬМГ ТАЊЄЧИН  КРАСНЫЙ ПАРТЗАН МУНИЦИПАЛЬН Б</w:t>
            </w:r>
            <w:proofErr w:type="gramStart"/>
            <w:r w:rsidRPr="00643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Y</w:t>
            </w:r>
            <w:proofErr w:type="gramEnd"/>
            <w:r w:rsidRPr="00643B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РДЭЦИИН   </w:t>
            </w:r>
            <w:r w:rsidRPr="00643BD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АДМИНИСТРАЦ</w:t>
            </w:r>
          </w:p>
        </w:tc>
      </w:tr>
      <w:tr w:rsidR="00196F5D" w:rsidRPr="00643BD9" w:rsidTr="004A0777">
        <w:tc>
          <w:tcPr>
            <w:tcW w:w="9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5D" w:rsidRPr="00643BD9" w:rsidRDefault="00196F5D" w:rsidP="004A0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359028, с. Красный Партизан, ул. Центральная, 36</w:t>
            </w:r>
          </w:p>
          <w:p w:rsidR="00196F5D" w:rsidRPr="00643BD9" w:rsidRDefault="00196F5D" w:rsidP="004A0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Тел: 8(84745)95-4-72, Факс: 8(84745)95-4-72 </w:t>
            </w:r>
            <w:proofErr w:type="gramStart"/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proofErr w:type="gramEnd"/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643BD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7" w:history="1">
              <w:r w:rsidRPr="00643BD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krpar@yandex.ru</w:t>
              </w:r>
            </w:hyperlink>
            <w:r w:rsidRPr="00643B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:rsidR="00196F5D" w:rsidRDefault="00196F5D" w:rsidP="00196F5D"/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32"/>
          <w:szCs w:val="32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32"/>
          <w:szCs w:val="32"/>
          <w:lang w:eastAsia="ja-JP" w:bidi="fa-IR"/>
        </w:rPr>
        <w:t>ПОСТАНОВЛЕНИЕ № 9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10"/>
          <w:szCs w:val="10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от 11.06.2019 год                                                            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с</w:t>
      </w:r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. 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Красный</w:t>
      </w:r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Партизан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Об утверждении Перечня нормативно-правовых актов,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</w:pPr>
      <w:proofErr w:type="gramStart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>содержащих</w:t>
      </w:r>
      <w:proofErr w:type="gramEnd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обязательные требования, оценка соблюдения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</w:t>
      </w:r>
      <w:proofErr w:type="gramStart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>которых</w:t>
      </w:r>
      <w:proofErr w:type="gramEnd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является предметом муниципального контроля на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 территории </w:t>
      </w:r>
      <w:proofErr w:type="spellStart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ja-JP" w:bidi="fa-IR"/>
        </w:rPr>
        <w:t xml:space="preserve"> СМО РК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4"/>
          <w:szCs w:val="24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В  соответствии  с Федеральным законом от 24 июля 2007 года  № 209-ФЗ «О развитии малого и среднего предпринимательства»,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соответствие с   Уставом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,</w:t>
      </w:r>
      <w:proofErr w:type="gramEnd"/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                               </w:t>
      </w:r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 xml:space="preserve"> </w:t>
      </w:r>
      <w:proofErr w:type="gramStart"/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п</w:t>
      </w:r>
      <w:proofErr w:type="gramEnd"/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 xml:space="preserve"> о с т а н о в л я ю: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1. Утвердить Перечень нормативно-правовых актов, содержащих обязательные требования, оценка соблюдения которых  является предметом муниципального контроля на территории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 (прилагается).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2. Настоящее постановление разместить на официальном сайте администрации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 в информационно-телекоммуникационной сети «Интернет».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3. 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Контроль за</w:t>
      </w:r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выполнением настоящего постановления оставляю за собой.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4. Постановление вступает в силу на следующий день после его официального опубликования.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83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Глав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а(</w:t>
      </w:r>
      <w:proofErr w:type="spellStart"/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ахлачи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)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</w:t>
      </w: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ab/>
        <w:t>_________________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С.Р.Халимбекова</w:t>
      </w:r>
      <w:proofErr w:type="spellEnd"/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right"/>
        <w:textAlignment w:val="baseline"/>
        <w:rPr>
          <w:rFonts w:ascii="Times New Roman" w:eastAsia="Times New Roman CYR" w:hAnsi="Times New Roman" w:cs="Times New Roman"/>
          <w:kern w:val="3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   </w:t>
      </w:r>
      <w:r w:rsidRPr="00CB3B78">
        <w:rPr>
          <w:rFonts w:ascii="Times New Roman" w:eastAsia="Times New Roman CYR" w:hAnsi="Times New Roman" w:cs="Times New Roman"/>
          <w:kern w:val="3"/>
          <w:lang w:eastAsia="ja-JP" w:bidi="fa-IR"/>
        </w:rPr>
        <w:t>ПРИЛОЖЕНИЕ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right"/>
        <w:textAlignment w:val="baseline"/>
        <w:rPr>
          <w:rFonts w:ascii="Times New Roman" w:eastAsia="Times New Roman CYR" w:hAnsi="Times New Roman" w:cs="Times New Roman"/>
          <w:kern w:val="3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lang w:eastAsia="ja-JP" w:bidi="fa-IR"/>
        </w:rPr>
        <w:t xml:space="preserve">        УТВЕРЖДЕН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right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   постановлением администрации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right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</w:t>
      </w:r>
      <w:r w:rsidRPr="00CB3B78">
        <w:rPr>
          <w:rFonts w:ascii="Times New Roman" w:eastAsia="Times New Roman CYR" w:hAnsi="Times New Roman" w:cs="Times New Roman"/>
          <w:kern w:val="3"/>
          <w:sz w:val="26"/>
          <w:szCs w:val="26"/>
          <w:lang w:eastAsia="ja-JP" w:bidi="fa-IR"/>
        </w:rPr>
        <w:t xml:space="preserve">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6"/>
          <w:szCs w:val="26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6"/>
          <w:szCs w:val="26"/>
          <w:lang w:eastAsia="ja-JP" w:bidi="fa-IR"/>
        </w:rPr>
        <w:t xml:space="preserve"> СМО РК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left="5040"/>
        <w:jc w:val="right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   от 11.06.2019 № 9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ПЕРЕЧЕНЬ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 xml:space="preserve">нормативно-правовых актов, содержащих </w:t>
      </w:r>
      <w:proofErr w:type="gramStart"/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обязательные</w:t>
      </w:r>
      <w:proofErr w:type="gramEnd"/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требования, оценка соблюдения которых  является предметом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муниципального контроля на  территории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</w:pPr>
      <w:proofErr w:type="spellStart"/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>Краснопартизаснкого</w:t>
      </w:r>
      <w:proofErr w:type="spellEnd"/>
      <w:r w:rsidRPr="00CB3B78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ja-JP" w:bidi="fa-IR"/>
        </w:rPr>
        <w:t xml:space="preserve"> СМО РК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698"/>
        <w:jc w:val="center"/>
        <w:textAlignment w:val="baseline"/>
        <w:rPr>
          <w:rFonts w:ascii="Times New Roman" w:eastAsia="Times New Roman CYR" w:hAnsi="Times New Roman" w:cs="Times New Roman"/>
          <w:kern w:val="3"/>
          <w:sz w:val="24"/>
          <w:szCs w:val="24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1. Перечень нормативно-правовых актов, содержащих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обязательные требования в области торговой деятельности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на территории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698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Исполнение муниципальной функции по осуществлению муниципального контроля в области торговой деятельности регулируется следующими нормативными правовыми актами: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    закон    от     22    ноября    1995     года     № 171-ФЗ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закон от 30 декабря 2006 года № 271-ФЗ «О розничных рынках и о внесении изменений в Трудовой кодекс Российской Федерации»;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Федеральный закон от 28 декабря 2009 года № 381-ФЗ «Об основах государственного регулирования торговой деятельности в Российской Федерации»;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Постановление  Правительства  Российской  Федерации  от  30 июня  2010 года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контроля </w:t>
      </w: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lastRenderedPageBreak/>
        <w:t>ежегодных планов проведения плановых проверок юридических лиц</w:t>
      </w:r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и индивидуальных предпринимателей»;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Постановление Администрации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 №34 от 24 апреля 2017г  «Об утверждении административного регламента исполнения муниципальной функции по осуществлению муниципального контроля в области торговой деятельности»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Постановление   Администрации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  от  30 апреля   2018 года № 25 «Об утверждении порядка организации и осуществления муниципального контроля в области торговой деятельности на территории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РК»</w:t>
      </w:r>
    </w:p>
    <w:p w:rsidR="00196F5D" w:rsidRPr="00CB3B78" w:rsidRDefault="00196F5D" w:rsidP="00196F5D">
      <w:pPr>
        <w:tabs>
          <w:tab w:val="left" w:pos="0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  <w:r w:rsidRPr="00CB3B78">
        <w:rPr>
          <w:rFonts w:ascii="Times New Roman" w:eastAsia="Times New Roman CYR" w:hAnsi="Times New Roman" w:cs="Times New Roman"/>
          <w:b/>
          <w:kern w:val="3"/>
          <w:sz w:val="28"/>
          <w:szCs w:val="28"/>
          <w:lang w:eastAsia="ja-JP" w:bidi="fa-IR"/>
        </w:rPr>
        <w:t xml:space="preserve">      </w:t>
      </w: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Постановление № 18 «А» от 30.03.2018 года «Об утверждении  проверочных листов (контрольных вопросов) при  проведении плановых проверок в отношении юридических лиц, индивидуальных предпринимателей»</w:t>
      </w:r>
    </w:p>
    <w:p w:rsidR="00196F5D" w:rsidRPr="00CB3B78" w:rsidRDefault="00196F5D" w:rsidP="00196F5D">
      <w:pPr>
        <w:tabs>
          <w:tab w:val="left" w:pos="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    Постановление № 7 от 10.06.2019 года «Об утверждении </w:t>
      </w:r>
      <w:proofErr w:type="gram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Программы профилактики нарушений обязательных требований законодательства</w:t>
      </w:r>
      <w:proofErr w:type="gram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в сфере муниципального контроля, осуществляемого администрацией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на 2019 год и план на 2020-2021 годы »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Устав </w:t>
      </w:r>
      <w:proofErr w:type="spellStart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Краснопартизанского</w:t>
      </w:r>
      <w:proofErr w:type="spellEnd"/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 xml:space="preserve"> СМО РК, утвержденный решением собрания депутатов</w:t>
      </w:r>
      <w:r w:rsidRPr="00CB3B78">
        <w:rPr>
          <w:rFonts w:ascii="Times New Roman" w:hAnsi="Times New Roman" w:cs="Times New Roman"/>
        </w:rPr>
        <w:t xml:space="preserve"> </w:t>
      </w:r>
      <w:r w:rsidRPr="00CB3B78"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  <w:t>от 05 мая 2017 года № 4.</w:t>
      </w: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 CYR" w:hAnsi="Times New Roman" w:cs="Times New Roman"/>
          <w:kern w:val="3"/>
          <w:sz w:val="24"/>
          <w:szCs w:val="24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 CYR" w:hAnsi="Times New Roman" w:cs="Times New Roman"/>
          <w:kern w:val="3"/>
          <w:sz w:val="28"/>
          <w:szCs w:val="28"/>
          <w:lang w:eastAsia="ja-JP" w:bidi="fa-IR"/>
        </w:rPr>
      </w:pPr>
    </w:p>
    <w:p w:rsidR="00196F5D" w:rsidRPr="00CB3B78" w:rsidRDefault="00196F5D" w:rsidP="00196F5D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bCs/>
          <w:color w:val="1F282C"/>
          <w:kern w:val="3"/>
          <w:sz w:val="28"/>
          <w:szCs w:val="28"/>
          <w:lang w:eastAsia="ru-RU"/>
        </w:rPr>
      </w:pPr>
      <w:r w:rsidRPr="00CB3B78">
        <w:rPr>
          <w:rFonts w:ascii="Times New Roman" w:eastAsia="Times New Roman CYR" w:hAnsi="Times New Roman" w:cs="Times New Roman"/>
          <w:b/>
          <w:bCs/>
          <w:kern w:val="3"/>
          <w:sz w:val="24"/>
          <w:szCs w:val="24"/>
          <w:lang w:eastAsia="ru-RU"/>
        </w:rPr>
        <w:t>2.</w:t>
      </w:r>
      <w:r w:rsidRPr="00CB3B78">
        <w:rPr>
          <w:rFonts w:ascii="Times New Roman" w:eastAsia="Andale Sans UI" w:hAnsi="Times New Roman" w:cs="Times New Roman"/>
          <w:b/>
          <w:bCs/>
          <w:color w:val="1F282C"/>
          <w:kern w:val="3"/>
          <w:sz w:val="28"/>
          <w:szCs w:val="28"/>
          <w:lang w:eastAsia="ru-RU"/>
        </w:rPr>
        <w:t>Перечень</w:t>
      </w:r>
      <w:r w:rsidRPr="00CB3B78">
        <w:rPr>
          <w:rFonts w:ascii="Times New Roman" w:eastAsia="Andale Sans UI" w:hAnsi="Times New Roman" w:cs="Times New Roman"/>
          <w:b/>
          <w:bCs/>
          <w:color w:val="1F282C"/>
          <w:kern w:val="3"/>
          <w:sz w:val="28"/>
          <w:szCs w:val="28"/>
          <w:lang w:eastAsia="ru-RU"/>
        </w:rPr>
        <w:br/>
        <w:t xml:space="preserve">нормативных правовых актов и их отдельных частей, содержащих обязательные требования, оценка соблюдения которых является предметом муниципального жилищного контроля </w:t>
      </w:r>
      <w:proofErr w:type="spellStart"/>
      <w:r w:rsidRPr="00CB3B78">
        <w:rPr>
          <w:rFonts w:ascii="Times New Roman" w:eastAsia="Andale Sans UI" w:hAnsi="Times New Roman" w:cs="Times New Roman"/>
          <w:b/>
          <w:bCs/>
          <w:color w:val="1F282C"/>
          <w:kern w:val="3"/>
          <w:sz w:val="28"/>
          <w:szCs w:val="28"/>
          <w:lang w:eastAsia="ru-RU"/>
        </w:rPr>
        <w:t>Краснопартизанского</w:t>
      </w:r>
      <w:proofErr w:type="spellEnd"/>
      <w:r w:rsidRPr="00CB3B78">
        <w:rPr>
          <w:rFonts w:ascii="Times New Roman" w:eastAsia="Andale Sans UI" w:hAnsi="Times New Roman" w:cs="Times New Roman"/>
          <w:b/>
          <w:bCs/>
          <w:color w:val="1F282C"/>
          <w:kern w:val="3"/>
          <w:sz w:val="28"/>
          <w:szCs w:val="28"/>
          <w:lang w:eastAsia="ru-RU"/>
        </w:rPr>
        <w:t xml:space="preserve"> СМО РК</w:t>
      </w:r>
    </w:p>
    <w:p w:rsidR="00196F5D" w:rsidRPr="00CB3B78" w:rsidRDefault="00196F5D" w:rsidP="00196F5D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 w:rsidRPr="00CB3B78">
        <w:rPr>
          <w:rFonts w:ascii="Times New Roman" w:eastAsia="Andale Sans UI" w:hAnsi="Times New Roman" w:cs="Times New Roman"/>
          <w:color w:val="1F282C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color w:val="1F282C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color w:val="1F282C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1.</w:t>
      </w:r>
      <w:hyperlink r:id="rId8" w:history="1">
        <w:r w:rsidRPr="00CB3B78">
          <w:rPr>
            <w:rFonts w:ascii="Times New Roman" w:eastAsia="Andale Sans UI" w:hAnsi="Times New Roman" w:cs="Times New Roman"/>
            <w:kern w:val="3"/>
            <w:sz w:val="28"/>
            <w:szCs w:val="28"/>
            <w:shd w:val="clear" w:color="auto" w:fill="FFFFFF"/>
            <w:lang w:eastAsia="zh-CN"/>
          </w:rPr>
          <w:t>Жилищный кодекс Российской Федерации от 29 декабря 2004 года № 188-ФЗ</w:t>
        </w:r>
      </w:hyperlink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.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2. Федеральный закон от 29.12.2004г. № 189-ФЗ «О ведение в действие Жилищного кодекса Российской Федерации»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3. Федеральный закон от 23.11.2009г. № 261-ФЗ «Об энергосбережении и повышении энергетической эффективности».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4. </w:t>
      </w:r>
      <w:proofErr w:type="gram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Постановление Правительства РФ от 13 августа 2006 г. N 491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продолжительность».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5.</w:t>
      </w:r>
      <w:proofErr w:type="gram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 Постановление Правительства РФ от 06.05.2011г. № 354 «О предоставлении коммунальных услуг собственникам и пользователям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lastRenderedPageBreak/>
        <w:t xml:space="preserve">помещений в многоквартирных домах и жилых домов»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6. Постановление Правительства РФ от 28.01.2006 № 47 «</w:t>
      </w:r>
      <w:proofErr w:type="gram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7. Постановление Правительства РФ от 21.01.2006г. № 25 «Об утверждении Правил пользования жилым помещением».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8.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9. Постановление Правительства РФ от 15.05.2013 № 416 «О порядке осуществления деятельности по управлению многоквартирными домами»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10. Постановление Госстроя РФ от 27.09.2003г. № 170 «Об утверждении правил и норм технической эксплуатации жилищного фонда»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11. Постановление Главного государственного санитарного врача РФ от 10.06.2010 № 64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СаНПиН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 Жилье 2.1.2.2645.10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12. Постановление Правительства РФ от 23.09.2010г. № 731 «Об утверждении стандарта раскрытия информации о деятельности управляющей организации»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13. Приказ Министерства строительства и Жилищно-коммунального хозяйства от 25.12.2015г. № 937/</w:t>
      </w:r>
      <w:proofErr w:type="spellStart"/>
      <w:proofErr w:type="gram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пр</w:t>
      </w:r>
      <w:proofErr w:type="spellEnd"/>
      <w:proofErr w:type="gram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 «Об утверждении требований к оформлению протоколов собраний собственников» </w:t>
      </w:r>
    </w:p>
    <w:p w:rsidR="00196F5D" w:rsidRPr="00CB3B78" w:rsidRDefault="00196F5D" w:rsidP="00196F5D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shd w:val="clear" w:color="auto" w:fill="FFFFFF"/>
          <w:lang w:eastAsia="ru-RU"/>
        </w:rPr>
        <w:t>14.Постановление №20 от 30 марта 2018 года «Об утверждении руководства по соблюдению обязательных требований, предъявляемых при осуществлении мероприятий по муниципальному жилищному контролю»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br/>
        <w:t xml:space="preserve">14. Постановление № 33 от 24.04.2017 года «Об утверждении административного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регламента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исполнения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функции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по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осуществлению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жилищного </w:t>
      </w:r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контроля</w:t>
      </w:r>
      <w:proofErr w:type="spellEnd"/>
      <w:r w:rsidRPr="00CB3B78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"</w:t>
      </w:r>
    </w:p>
    <w:p w:rsidR="002049D5" w:rsidRPr="00196F5D" w:rsidRDefault="002049D5">
      <w:pPr>
        <w:rPr>
          <w:lang w:val="de-DE"/>
        </w:rPr>
      </w:pPr>
      <w:bookmarkStart w:id="0" w:name="_GoBack"/>
      <w:bookmarkEnd w:id="0"/>
    </w:p>
    <w:sectPr w:rsidR="002049D5" w:rsidRPr="00196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511EB"/>
    <w:multiLevelType w:val="multilevel"/>
    <w:tmpl w:val="202490FA"/>
    <w:styleLink w:val="RTFNum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E3"/>
    <w:rsid w:val="00196F5D"/>
    <w:rsid w:val="002049D5"/>
    <w:rsid w:val="0067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RTFNum3">
    <w:name w:val="RTF_Num 3"/>
    <w:basedOn w:val="a2"/>
    <w:rsid w:val="00196F5D"/>
    <w:pPr>
      <w:numPr>
        <w:numId w:val="1"/>
      </w:numPr>
    </w:pPr>
  </w:style>
  <w:style w:type="paragraph" w:styleId="a3">
    <w:name w:val="Balloon Text"/>
    <w:basedOn w:val="a"/>
    <w:link w:val="a4"/>
    <w:uiPriority w:val="99"/>
    <w:semiHidden/>
    <w:unhideWhenUsed/>
    <w:rsid w:val="00196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F5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RTFNum3">
    <w:name w:val="RTF_Num 3"/>
    <w:basedOn w:val="a2"/>
    <w:rsid w:val="00196F5D"/>
    <w:pPr>
      <w:numPr>
        <w:numId w:val="1"/>
      </w:numPr>
    </w:pPr>
  </w:style>
  <w:style w:type="paragraph" w:styleId="a3">
    <w:name w:val="Balloon Text"/>
    <w:basedOn w:val="a"/>
    <w:link w:val="a4"/>
    <w:uiPriority w:val="99"/>
    <w:semiHidden/>
    <w:unhideWhenUsed/>
    <w:rsid w:val="00196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F5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kobl.ru/sites/zhilnadzor/documents/NPA_zhil_nadz/188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rpar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6324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вугар</dc:creator>
  <cp:keywords/>
  <dc:description/>
  <cp:lastModifiedBy>вугар</cp:lastModifiedBy>
  <cp:revision>2</cp:revision>
  <dcterms:created xsi:type="dcterms:W3CDTF">2019-07-10T10:27:00Z</dcterms:created>
  <dcterms:modified xsi:type="dcterms:W3CDTF">2019-07-10T10:27:00Z</dcterms:modified>
</cp:coreProperties>
</file>